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1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2.xml" ContentType="application/vnd.openxmlformats-officedocument.themeOverrid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3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4.xml" ContentType="application/vnd.openxmlformats-officedocument.themeOverrid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5.xml" ContentType="application/vnd.openxmlformats-officedocument.themeOverrid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theme/themeOverride6.xml" ContentType="application/vnd.openxmlformats-officedocument.themeOverrid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theme/themeOverride7.xml" ContentType="application/vnd.openxmlformats-officedocument.themeOverrid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theme/themeOverride8.xml" ContentType="application/vnd.openxmlformats-officedocument.themeOverrid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theme/themeOverride9.xml" ContentType="application/vnd.openxmlformats-officedocument.themeOverrid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theme/themeOverride10.xml" ContentType="application/vnd.openxmlformats-officedocument.themeOverrid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theme/themeOverride11.xml" ContentType="application/vnd.openxmlformats-officedocument.themeOverrid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theme/themeOverride12.xml" ContentType="application/vnd.openxmlformats-officedocument.themeOverrid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theme/themeOverride13.xml" ContentType="application/vnd.openxmlformats-officedocument.themeOverrid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theme/themeOverride14.xml" ContentType="application/vnd.openxmlformats-officedocument.themeOverrid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theme/themeOverride15.xml" ContentType="application/vnd.openxmlformats-officedocument.themeOverrid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theme/themeOverride16.xml" ContentType="application/vnd.openxmlformats-officedocument.themeOverride+xml"/>
  <Override PartName="/word/charts/chart26.xml" ContentType="application/vnd.openxmlformats-officedocument.drawingml.chart+xml"/>
  <Override PartName="/word/charts/style26.xml" ContentType="application/vnd.ms-office.chartstyle+xml"/>
  <Override PartName="/word/charts/colors26.xml" ContentType="application/vnd.ms-office.chartcolorstyle+xml"/>
  <Override PartName="/word/charts/chart27.xml" ContentType="application/vnd.openxmlformats-officedocument.drawingml.chart+xml"/>
  <Override PartName="/word/charts/style27.xml" ContentType="application/vnd.ms-office.chartstyle+xml"/>
  <Override PartName="/word/charts/colors27.xml" ContentType="application/vnd.ms-office.chartcolorstyle+xml"/>
  <Override PartName="/word/charts/chart28.xml" ContentType="application/vnd.openxmlformats-officedocument.drawingml.chart+xml"/>
  <Override PartName="/word/charts/style28.xml" ContentType="application/vnd.ms-office.chartstyle+xml"/>
  <Override PartName="/word/charts/colors28.xml" ContentType="application/vnd.ms-office.chartcolorstyle+xml"/>
  <Override PartName="/word/charts/chart29.xml" ContentType="application/vnd.openxmlformats-officedocument.drawingml.chart+xml"/>
  <Override PartName="/word/charts/style29.xml" ContentType="application/vnd.ms-office.chartstyle+xml"/>
  <Override PartName="/word/charts/colors29.xml" ContentType="application/vnd.ms-office.chartcolorstyle+xml"/>
  <Override PartName="/word/charts/chart30.xml" ContentType="application/vnd.openxmlformats-officedocument.drawingml.chart+xml"/>
  <Override PartName="/word/charts/style30.xml" ContentType="application/vnd.ms-office.chartstyle+xml"/>
  <Override PartName="/word/charts/colors30.xml" ContentType="application/vnd.ms-office.chartcolorstyle+xml"/>
  <Override PartName="/word/theme/themeOverride17.xml" ContentType="application/vnd.openxmlformats-officedocument.themeOverride+xml"/>
  <Override PartName="/word/charts/chart31.xml" ContentType="application/vnd.openxmlformats-officedocument.drawingml.chart+xml"/>
  <Override PartName="/word/charts/style31.xml" ContentType="application/vnd.ms-office.chartstyle+xml"/>
  <Override PartName="/word/charts/colors31.xml" ContentType="application/vnd.ms-office.chartcolorstyle+xml"/>
  <Override PartName="/word/theme/themeOverride18.xml" ContentType="application/vnd.openxmlformats-officedocument.themeOverride+xml"/>
  <Override PartName="/word/charts/chart32.xml" ContentType="application/vnd.openxmlformats-officedocument.drawingml.chart+xml"/>
  <Override PartName="/word/charts/style32.xml" ContentType="application/vnd.ms-office.chartstyle+xml"/>
  <Override PartName="/word/charts/colors32.xml" ContentType="application/vnd.ms-office.chartcolorstyle+xml"/>
  <Override PartName="/word/theme/themeOverride19.xml" ContentType="application/vnd.openxmlformats-officedocument.themeOverride+xml"/>
  <Override PartName="/word/charts/chart33.xml" ContentType="application/vnd.openxmlformats-officedocument.drawingml.chart+xml"/>
  <Override PartName="/word/charts/style33.xml" ContentType="application/vnd.ms-office.chartstyle+xml"/>
  <Override PartName="/word/charts/colors33.xml" ContentType="application/vnd.ms-office.chartcolorstyle+xml"/>
  <Override PartName="/word/theme/themeOverride20.xml" ContentType="application/vnd.openxmlformats-officedocument.themeOverride+xml"/>
  <Override PartName="/word/charts/chart34.xml" ContentType="application/vnd.openxmlformats-officedocument.drawingml.chart+xml"/>
  <Override PartName="/word/charts/style34.xml" ContentType="application/vnd.ms-office.chartstyle+xml"/>
  <Override PartName="/word/charts/colors34.xml" ContentType="application/vnd.ms-office.chartcolorstyle+xml"/>
  <Override PartName="/word/theme/themeOverride21.xml" ContentType="application/vnd.openxmlformats-officedocument.themeOverride+xml"/>
  <Override PartName="/word/charts/chart35.xml" ContentType="application/vnd.openxmlformats-officedocument.drawingml.chart+xml"/>
  <Override PartName="/word/charts/style35.xml" ContentType="application/vnd.ms-office.chartstyle+xml"/>
  <Override PartName="/word/charts/colors35.xml" ContentType="application/vnd.ms-office.chartcolorstyle+xml"/>
  <Override PartName="/word/theme/themeOverride22.xml" ContentType="application/vnd.openxmlformats-officedocument.themeOverride+xml"/>
  <Override PartName="/word/charts/chart36.xml" ContentType="application/vnd.openxmlformats-officedocument.drawingml.chart+xml"/>
  <Override PartName="/word/charts/style36.xml" ContentType="application/vnd.ms-office.chartstyle+xml"/>
  <Override PartName="/word/charts/colors36.xml" ContentType="application/vnd.ms-office.chartcolorstyle+xml"/>
  <Override PartName="/word/theme/themeOverride23.xml" ContentType="application/vnd.openxmlformats-officedocument.themeOverride+xml"/>
  <Override PartName="/word/charts/chart37.xml" ContentType="application/vnd.openxmlformats-officedocument.drawingml.chart+xml"/>
  <Override PartName="/word/charts/style37.xml" ContentType="application/vnd.ms-office.chartstyle+xml"/>
  <Override PartName="/word/charts/colors37.xml" ContentType="application/vnd.ms-office.chartcolorstyle+xml"/>
  <Override PartName="/word/theme/themeOverride24.xml" ContentType="application/vnd.openxmlformats-officedocument.themeOverride+xml"/>
  <Override PartName="/word/charts/chart38.xml" ContentType="application/vnd.openxmlformats-officedocument.drawingml.chart+xml"/>
  <Override PartName="/word/charts/style38.xml" ContentType="application/vnd.ms-office.chartstyle+xml"/>
  <Override PartName="/word/charts/colors38.xml" ContentType="application/vnd.ms-office.chartcolorstyle+xml"/>
  <Override PartName="/word/charts/chart39.xml" ContentType="application/vnd.openxmlformats-officedocument.drawingml.chart+xml"/>
  <Override PartName="/word/charts/style39.xml" ContentType="application/vnd.ms-office.chartstyle+xml"/>
  <Override PartName="/word/charts/colors39.xml" ContentType="application/vnd.ms-office.chartcolorstyle+xml"/>
  <Override PartName="/word/charts/chart40.xml" ContentType="application/vnd.openxmlformats-officedocument.drawingml.chart+xml"/>
  <Override PartName="/word/charts/style40.xml" ContentType="application/vnd.ms-office.chartstyle+xml"/>
  <Override PartName="/word/charts/colors40.xml" ContentType="application/vnd.ms-office.chartcolorstyle+xml"/>
  <Override PartName="/word/charts/chart41.xml" ContentType="application/vnd.openxmlformats-officedocument.drawingml.chart+xml"/>
  <Override PartName="/word/charts/style41.xml" ContentType="application/vnd.ms-office.chartstyle+xml"/>
  <Override PartName="/word/charts/colors41.xml" ContentType="application/vnd.ms-office.chartcolorstyle+xml"/>
  <Override PartName="/word/charts/chart42.xml" ContentType="application/vnd.openxmlformats-officedocument.drawingml.chart+xml"/>
  <Override PartName="/word/charts/chart43.xml" ContentType="application/vnd.openxmlformats-officedocument.drawingml.chart+xml"/>
  <Override PartName="/word/charts/style42.xml" ContentType="application/vnd.ms-office.chartstyle+xml"/>
  <Override PartName="/word/charts/colors42.xml" ContentType="application/vnd.ms-office.chartcolorstyle+xml"/>
  <Override PartName="/word/charts/chart44.xml" ContentType="application/vnd.openxmlformats-officedocument.drawingml.chart+xml"/>
  <Override PartName="/word/charts/style43.xml" ContentType="application/vnd.ms-office.chartstyle+xml"/>
  <Override PartName="/word/charts/colors43.xml" ContentType="application/vnd.ms-office.chartcolorstyle+xml"/>
  <Override PartName="/word/theme/themeOverride25.xml" ContentType="application/vnd.openxmlformats-officedocument.themeOverride+xml"/>
  <Override PartName="/word/charts/chart45.xml" ContentType="application/vnd.openxmlformats-officedocument.drawingml.chart+xml"/>
  <Override PartName="/word/charts/style44.xml" ContentType="application/vnd.ms-office.chartstyle+xml"/>
  <Override PartName="/word/charts/colors44.xml" ContentType="application/vnd.ms-office.chartcolorstyle+xml"/>
  <Override PartName="/word/theme/themeOverride26.xml" ContentType="application/vnd.openxmlformats-officedocument.themeOverride+xml"/>
  <Override PartName="/word/charts/chart46.xml" ContentType="application/vnd.openxmlformats-officedocument.drawingml.chart+xml"/>
  <Override PartName="/word/charts/style45.xml" ContentType="application/vnd.ms-office.chartstyle+xml"/>
  <Override PartName="/word/charts/colors45.xml" ContentType="application/vnd.ms-office.chartcolorstyle+xml"/>
  <Override PartName="/word/theme/themeOverride27.xml" ContentType="application/vnd.openxmlformats-officedocument.themeOverride+xml"/>
  <Override PartName="/word/charts/chart47.xml" ContentType="application/vnd.openxmlformats-officedocument.drawingml.chart+xml"/>
  <Override PartName="/word/charts/style46.xml" ContentType="application/vnd.ms-office.chartstyle+xml"/>
  <Override PartName="/word/charts/colors46.xml" ContentType="application/vnd.ms-office.chartcolorstyle+xml"/>
  <Override PartName="/word/charts/chart48.xml" ContentType="application/vnd.openxmlformats-officedocument.drawingml.chart+xml"/>
  <Override PartName="/word/charts/style47.xml" ContentType="application/vnd.ms-office.chartstyle+xml"/>
  <Override PartName="/word/charts/colors47.xml" ContentType="application/vnd.ms-office.chartcolorstyle+xml"/>
  <Override PartName="/word/theme/themeOverride28.xml" ContentType="application/vnd.openxmlformats-officedocument.themeOverride+xml"/>
  <Override PartName="/word/charts/chart49.xml" ContentType="application/vnd.openxmlformats-officedocument.drawingml.chart+xml"/>
  <Override PartName="/word/charts/style48.xml" ContentType="application/vnd.ms-office.chartstyle+xml"/>
  <Override PartName="/word/charts/colors48.xml" ContentType="application/vnd.ms-office.chartcolorstyle+xml"/>
  <Override PartName="/word/theme/themeOverride29.xml" ContentType="application/vnd.openxmlformats-officedocument.themeOverride+xml"/>
  <Override PartName="/word/charts/chart50.xml" ContentType="application/vnd.openxmlformats-officedocument.drawingml.chart+xml"/>
  <Override PartName="/word/charts/style49.xml" ContentType="application/vnd.ms-office.chartstyle+xml"/>
  <Override PartName="/word/charts/colors49.xml" ContentType="application/vnd.ms-office.chartcolorstyle+xml"/>
  <Override PartName="/word/theme/themeOverride30.xml" ContentType="application/vnd.openxmlformats-officedocument.themeOverride+xml"/>
  <Override PartName="/word/charts/chart51.xml" ContentType="application/vnd.openxmlformats-officedocument.drawingml.chart+xml"/>
  <Override PartName="/word/charts/style50.xml" ContentType="application/vnd.ms-office.chartstyle+xml"/>
  <Override PartName="/word/charts/colors50.xml" ContentType="application/vnd.ms-office.chartcolorstyle+xml"/>
  <Override PartName="/word/theme/themeOverride31.xml" ContentType="application/vnd.openxmlformats-officedocument.themeOverride+xml"/>
  <Override PartName="/word/charts/chart52.xml" ContentType="application/vnd.openxmlformats-officedocument.drawingml.chart+xml"/>
  <Override PartName="/word/charts/style51.xml" ContentType="application/vnd.ms-office.chartstyle+xml"/>
  <Override PartName="/word/charts/colors51.xml" ContentType="application/vnd.ms-office.chartcolorstyle+xml"/>
  <Override PartName="/word/theme/themeOverride32.xml" ContentType="application/vnd.openxmlformats-officedocument.themeOverride+xml"/>
  <Override PartName="/word/charts/chart53.xml" ContentType="application/vnd.openxmlformats-officedocument.drawingml.chart+xml"/>
  <Override PartName="/word/charts/style52.xml" ContentType="application/vnd.ms-office.chartstyle+xml"/>
  <Override PartName="/word/charts/colors52.xml" ContentType="application/vnd.ms-office.chartcolorstyle+xml"/>
  <Override PartName="/word/theme/themeOverride33.xml" ContentType="application/vnd.openxmlformats-officedocument.themeOverride+xml"/>
  <Override PartName="/word/charts/chart54.xml" ContentType="application/vnd.openxmlformats-officedocument.drawingml.chart+xml"/>
  <Override PartName="/word/charts/style53.xml" ContentType="application/vnd.ms-office.chartstyle+xml"/>
  <Override PartName="/word/charts/colors53.xml" ContentType="application/vnd.ms-office.chartcolorstyle+xml"/>
  <Override PartName="/word/theme/themeOverride34.xml" ContentType="application/vnd.openxmlformats-officedocument.themeOverride+xml"/>
  <Override PartName="/word/charts/chart55.xml" ContentType="application/vnd.openxmlformats-officedocument.drawingml.chart+xml"/>
  <Override PartName="/word/theme/themeOverride35.xml" ContentType="application/vnd.openxmlformats-officedocument.themeOverride+xml"/>
  <Override PartName="/word/charts/chart56.xml" ContentType="application/vnd.openxmlformats-officedocument.drawingml.chart+xml"/>
  <Override PartName="/word/charts/style54.xml" ContentType="application/vnd.ms-office.chartstyle+xml"/>
  <Override PartName="/word/charts/colors54.xml" ContentType="application/vnd.ms-office.chartcolorstyle+xml"/>
  <Override PartName="/word/theme/themeOverride36.xml" ContentType="application/vnd.openxmlformats-officedocument.themeOverride+xml"/>
  <Override PartName="/word/charts/chart57.xml" ContentType="application/vnd.openxmlformats-officedocument.drawingml.chart+xml"/>
  <Override PartName="/word/theme/themeOverride37.xml" ContentType="application/vnd.openxmlformats-officedocument.themeOverride+xml"/>
  <Override PartName="/word/charts/chart58.xml" ContentType="application/vnd.openxmlformats-officedocument.drawingml.chart+xml"/>
  <Override PartName="/word/charts/style55.xml" ContentType="application/vnd.ms-office.chartstyle+xml"/>
  <Override PartName="/word/charts/colors55.xml" ContentType="application/vnd.ms-office.chartcolorstyle+xml"/>
  <Override PartName="/word/theme/themeOverride38.xml" ContentType="application/vnd.openxmlformats-officedocument.themeOverride+xml"/>
  <Override PartName="/word/charts/chart59.xml" ContentType="application/vnd.openxmlformats-officedocument.drawingml.chart+xml"/>
  <Override PartName="/word/charts/style56.xml" ContentType="application/vnd.ms-office.chartstyle+xml"/>
  <Override PartName="/word/charts/colors56.xml" ContentType="application/vnd.ms-office.chartcolorstyle+xml"/>
  <Override PartName="/word/charts/chart60.xml" ContentType="application/vnd.openxmlformats-officedocument.drawingml.chart+xml"/>
  <Override PartName="/word/charts/style57.xml" ContentType="application/vnd.ms-office.chartstyle+xml"/>
  <Override PartName="/word/charts/colors57.xml" ContentType="application/vnd.ms-office.chartcolorstyle+xml"/>
  <Override PartName="/word/charts/chart61.xml" ContentType="application/vnd.openxmlformats-officedocument.drawingml.chart+xml"/>
  <Override PartName="/word/charts/style58.xml" ContentType="application/vnd.ms-office.chartstyle+xml"/>
  <Override PartName="/word/charts/colors58.xml" ContentType="application/vnd.ms-office.chartcolorstyle+xml"/>
  <Override PartName="/word/charts/chart62.xml" ContentType="application/vnd.openxmlformats-officedocument.drawingml.chart+xml"/>
  <Override PartName="/word/charts/style59.xml" ContentType="application/vnd.ms-office.chartstyle+xml"/>
  <Override PartName="/word/charts/colors59.xml" ContentType="application/vnd.ms-office.chartcolorstyle+xml"/>
  <Override PartName="/word/charts/chart63.xml" ContentType="application/vnd.openxmlformats-officedocument.drawingml.chart+xml"/>
  <Override PartName="/word/charts/style60.xml" ContentType="application/vnd.ms-office.chartstyle+xml"/>
  <Override PartName="/word/charts/colors60.xml" ContentType="application/vnd.ms-office.chartcolorstyle+xml"/>
  <Override PartName="/word/charts/chart64.xml" ContentType="application/vnd.openxmlformats-officedocument.drawingml.chart+xml"/>
  <Override PartName="/word/charts/style61.xml" ContentType="application/vnd.ms-office.chartstyle+xml"/>
  <Override PartName="/word/charts/colors6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0F114" w14:textId="77777777" w:rsidR="003E2997" w:rsidRPr="005201C6" w:rsidRDefault="003E2997" w:rsidP="003E2997">
      <w:pPr>
        <w:bidi/>
        <w:ind w:left="-1"/>
        <w:rPr>
          <w:rFonts w:ascii="IPT Nazanin" w:hAnsi="IPT Nazanin" w:cs="B Nazanin"/>
          <w:b/>
          <w:bCs/>
          <w:sz w:val="26"/>
          <w:szCs w:val="26"/>
          <w:rtl/>
        </w:rPr>
      </w:pPr>
      <w:r>
        <w:rPr>
          <w:rFonts w:ascii="IPT Nazanin" w:hAnsi="IPT Nazanin" w:cs="B Nazanin"/>
          <w:b/>
          <w:bCs/>
          <w:sz w:val="26"/>
          <w:szCs w:val="26"/>
        </w:rPr>
        <w:t></w:t>
      </w: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- ارزیابی شاخص‌های عملکردی بخش کشاورزی شهرستان کاشان</w:t>
      </w:r>
    </w:p>
    <w:p w14:paraId="6A3D3CBE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1: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ارزیابی عملکرد بخش کشاورزی شهرستان</w:t>
      </w:r>
    </w:p>
    <w:tbl>
      <w:tblPr>
        <w:bidiVisual/>
        <w:tblW w:w="8907" w:type="dxa"/>
        <w:jc w:val="center"/>
        <w:tblLook w:val="04A0" w:firstRow="1" w:lastRow="0" w:firstColumn="1" w:lastColumn="0" w:noHBand="0" w:noVBand="1"/>
      </w:tblPr>
      <w:tblGrid>
        <w:gridCol w:w="1815"/>
        <w:gridCol w:w="7092"/>
      </w:tblGrid>
      <w:tr w:rsidR="003E2997" w:rsidRPr="005201C6" w14:paraId="30D96234" w14:textId="77777777" w:rsidTr="008E176B">
        <w:trPr>
          <w:trHeight w:val="558"/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A5032DE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بخش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1BC536E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شاخص</w:t>
            </w:r>
          </w:p>
        </w:tc>
      </w:tr>
      <w:tr w:rsidR="003E2997" w:rsidRPr="005201C6" w14:paraId="1D8313EC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E99240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اطلاعات کلی بخش کشاورزی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922A5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مساحت کل اراضی کشاورزی</w:t>
            </w:r>
          </w:p>
        </w:tc>
      </w:tr>
      <w:tr w:rsidR="003E2997" w:rsidRPr="005201C6" w14:paraId="1E1397B8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00180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D667141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مساحت کل آیش</w:t>
            </w:r>
          </w:p>
        </w:tc>
      </w:tr>
      <w:tr w:rsidR="003E2997" w:rsidRPr="005201C6" w14:paraId="0FF8CF79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0B01DCC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زراعت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3FE8A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مساحت کل زراعت بدون لحاظ آیش</w:t>
            </w:r>
          </w:p>
        </w:tc>
      </w:tr>
      <w:tr w:rsidR="003E2997" w:rsidRPr="005201C6" w14:paraId="39250D85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C188B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7866031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مساحت اراضی کشاورزی زراعی با لحاظ آیش</w:t>
            </w:r>
          </w:p>
        </w:tc>
      </w:tr>
      <w:tr w:rsidR="003E2997" w:rsidRPr="005201C6" w14:paraId="6E7578A6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4795D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0BAA7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نسبت اراضی کشاورزی زراعی با لحاظ آیش به کل اراضی کشاورزی</w:t>
            </w:r>
          </w:p>
        </w:tc>
      </w:tr>
      <w:tr w:rsidR="003E2997" w:rsidRPr="005201C6" w14:paraId="4785B8C4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26C4C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12159FB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نسبت اراضی کشاورزی زراعی بدون  لحاظ آیش به کل اراضی کشاورزی</w:t>
            </w:r>
          </w:p>
        </w:tc>
      </w:tr>
      <w:tr w:rsidR="003E2997" w:rsidRPr="005201C6" w14:paraId="6484639B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E1516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BDDA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مساحت آیش زراعت</w:t>
            </w:r>
          </w:p>
        </w:tc>
      </w:tr>
      <w:tr w:rsidR="003E2997" w:rsidRPr="005201C6" w14:paraId="14F1ED24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E13C4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979139A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برآورد تولید کل زراعت</w:t>
            </w:r>
          </w:p>
        </w:tc>
      </w:tr>
      <w:tr w:rsidR="003E2997" w:rsidRPr="005201C6" w14:paraId="2AB03D6D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32AAA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87229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سطح زیر کشت انواع مختلف غلات</w:t>
            </w:r>
          </w:p>
        </w:tc>
      </w:tr>
      <w:tr w:rsidR="003E2997" w:rsidRPr="005201C6" w14:paraId="3040F93E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150B8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CF28E10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تولید انواع حبوبات</w:t>
            </w:r>
          </w:p>
        </w:tc>
      </w:tr>
      <w:tr w:rsidR="003E2997" w:rsidRPr="005201C6" w14:paraId="562683F5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69C0F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DD1CD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تولید انواع گیاهان صنعتی</w:t>
            </w:r>
          </w:p>
        </w:tc>
      </w:tr>
      <w:tr w:rsidR="003E2997" w:rsidRPr="005201C6" w14:paraId="13CFA4BD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129B8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7CA37E9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متوسط هزینه تولید محصولات کشاورزی در یک هکتار</w:t>
            </w:r>
          </w:p>
        </w:tc>
      </w:tr>
      <w:tr w:rsidR="003E2997" w:rsidRPr="005201C6" w14:paraId="109D00A3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F97E4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2C644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تولید انواع سبزیجات</w:t>
            </w:r>
          </w:p>
        </w:tc>
      </w:tr>
      <w:tr w:rsidR="003E2997" w:rsidRPr="005201C6" w14:paraId="0E2D844B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E3033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0FBFD33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سطح زیر کشت انواع سبزیجات</w:t>
            </w:r>
          </w:p>
        </w:tc>
      </w:tr>
      <w:tr w:rsidR="003E2997" w:rsidRPr="005201C6" w14:paraId="17A3089A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8E0FB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BA559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تولید انواع محصولات جالیزی</w:t>
            </w:r>
          </w:p>
        </w:tc>
      </w:tr>
      <w:tr w:rsidR="003E2997" w:rsidRPr="005201C6" w14:paraId="2A357B63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8DA814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975E095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تولید انواع گیاهان علوفه‌ای</w:t>
            </w:r>
          </w:p>
        </w:tc>
      </w:tr>
      <w:tr w:rsidR="003E2997" w:rsidRPr="005201C6" w14:paraId="719D0F28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B54D6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287B5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واحدهای صنایع تبدیلی زراعی</w:t>
            </w:r>
          </w:p>
        </w:tc>
      </w:tr>
      <w:tr w:rsidR="003E2997" w:rsidRPr="005201C6" w14:paraId="74281F07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15B5AA8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باغداری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8B1B2E1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مساحت کل باغات</w:t>
            </w:r>
          </w:p>
        </w:tc>
      </w:tr>
      <w:tr w:rsidR="003E2997" w:rsidRPr="005201C6" w14:paraId="2BED881C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B3FB6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7FFCE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تولید انواع محصولات باغی</w:t>
            </w:r>
          </w:p>
        </w:tc>
      </w:tr>
      <w:tr w:rsidR="003E2997" w:rsidRPr="005201C6" w14:paraId="70CBF638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8B60D4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80E89DE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شاغلین بخش باغداری</w:t>
            </w:r>
          </w:p>
        </w:tc>
      </w:tr>
      <w:tr w:rsidR="003E2997" w:rsidRPr="005201C6" w14:paraId="686FA7BB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BB1A3C0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گلخانه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3DBA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گلخانه‌ها</w:t>
            </w:r>
          </w:p>
        </w:tc>
      </w:tr>
      <w:tr w:rsidR="003E2997" w:rsidRPr="005201C6" w14:paraId="56C67611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2A500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500B257" w14:textId="63D3747C" w:rsidR="003E2997" w:rsidRPr="005201C6" w:rsidRDefault="003E2997" w:rsidP="00966C7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مساحت کل گلخانه</w:t>
            </w:r>
            <w:r w:rsidR="00966C73">
              <w:rPr>
                <w:rFonts w:ascii="IPT Nazanin" w:eastAsia="Times New Roman" w:hAnsi="IPT Nazanin" w:cs="B Nazanin" w:hint="cs"/>
                <w:b/>
                <w:bCs/>
                <w:color w:val="161616"/>
                <w:rtl/>
                <w:lang w:bidi="fa-IR"/>
              </w:rPr>
              <w:t>‌</w:t>
            </w: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های سبزی و صیفی</w:t>
            </w:r>
          </w:p>
        </w:tc>
      </w:tr>
      <w:tr w:rsidR="003E2997" w:rsidRPr="005201C6" w14:paraId="0E834F91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C4870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3B77E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برداشت از گلخانه‌های سبزی و صیفی</w:t>
            </w:r>
          </w:p>
        </w:tc>
      </w:tr>
      <w:tr w:rsidR="003E2997" w:rsidRPr="005201C6" w14:paraId="4B134830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02BA4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BE714BC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مساحت کل گلخانه‌های گل و گیاهان زینتی</w:t>
            </w:r>
          </w:p>
        </w:tc>
      </w:tr>
      <w:tr w:rsidR="003E2997" w:rsidRPr="005201C6" w14:paraId="4891E103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535C0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BD832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برداشت از گلخانه‌های گل و گیاهان زینتی</w:t>
            </w:r>
          </w:p>
        </w:tc>
      </w:tr>
      <w:tr w:rsidR="003E2997" w:rsidRPr="005201C6" w14:paraId="150531A7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20AAE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5107FD6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شاغلین گلخانه</w:t>
            </w:r>
          </w:p>
        </w:tc>
      </w:tr>
      <w:tr w:rsidR="003E2997" w:rsidRPr="005201C6" w14:paraId="2942F54D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E7F5B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8758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rtl/>
              </w:rPr>
            </w:pPr>
            <w:r w:rsidRPr="005201C6">
              <w:rPr>
                <w:rFonts w:ascii="IPT Nazanin" w:eastAsia="Times New Roman" w:hAnsi="IPT Nazanin" w:cs="B Nazanin"/>
                <w:rtl/>
              </w:rPr>
              <w:t xml:space="preserve">بازده کل تولید </w:t>
            </w:r>
          </w:p>
        </w:tc>
      </w:tr>
      <w:tr w:rsidR="003E2997" w:rsidRPr="005201C6" w14:paraId="2D5A0C6C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8C9493E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  <w:t>گوسفند و بز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D0B80D4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واحدهای پرورش گوسفند و بز</w:t>
            </w:r>
          </w:p>
        </w:tc>
      </w:tr>
      <w:tr w:rsidR="003E2997" w:rsidRPr="005201C6" w14:paraId="2836DC13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B690B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F19B4B8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اسمی تولید سالیانه گوسفند و بز</w:t>
            </w:r>
          </w:p>
        </w:tc>
      </w:tr>
      <w:tr w:rsidR="003E2997" w:rsidRPr="005201C6" w14:paraId="1BD4A5D7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58796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F78A7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کل سرمایه‌گذاری واحدهای پرورش گوسفند و بز</w:t>
            </w:r>
          </w:p>
        </w:tc>
      </w:tr>
      <w:tr w:rsidR="003E2997" w:rsidRPr="005201C6" w14:paraId="15F8B0D1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AF6A8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C0564CC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درآمد ناخالص واحدهای پرورش گوسفند و بز</w:t>
            </w:r>
          </w:p>
        </w:tc>
      </w:tr>
      <w:tr w:rsidR="003E2997" w:rsidRPr="005201C6" w14:paraId="19108A64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3F914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71BC1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شاغلین بخش دام سبک</w:t>
            </w:r>
          </w:p>
        </w:tc>
      </w:tr>
      <w:tr w:rsidR="003E2997" w:rsidRPr="005201C6" w14:paraId="4B2B15FE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A99E40D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  <w:t>گاو شیری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CCE8E04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واحد‌های پرورش گاو شیری</w:t>
            </w:r>
          </w:p>
        </w:tc>
      </w:tr>
      <w:tr w:rsidR="003E2997" w:rsidRPr="005201C6" w14:paraId="2E88BB45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8E1C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3A40A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اسمی تولید سالیانه گاو شیری</w:t>
            </w:r>
          </w:p>
        </w:tc>
      </w:tr>
      <w:tr w:rsidR="003E2997" w:rsidRPr="005201C6" w14:paraId="7D617F1B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2347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4A73322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کل سرمایه‌گذاری واحدهای پرورش گاو شیری</w:t>
            </w:r>
          </w:p>
        </w:tc>
      </w:tr>
      <w:tr w:rsidR="003E2997" w:rsidRPr="005201C6" w14:paraId="23B58173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3442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F8EC9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درآمد ناخالص واحدهای پرورش گاو شیری</w:t>
            </w:r>
          </w:p>
        </w:tc>
      </w:tr>
      <w:tr w:rsidR="003E2997" w:rsidRPr="005201C6" w14:paraId="214CD19B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533D6B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  <w:t>پرواربندی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0C2192E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واحدهای پرواربندی گوساله</w:t>
            </w:r>
          </w:p>
        </w:tc>
      </w:tr>
      <w:tr w:rsidR="003E2997" w:rsidRPr="005201C6" w14:paraId="256A6016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DD42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1FE6D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 xml:space="preserve">ظرفیت اسمی واحدهای پرواربندی گوساله </w:t>
            </w:r>
          </w:p>
        </w:tc>
      </w:tr>
      <w:tr w:rsidR="003E2997" w:rsidRPr="005201C6" w14:paraId="1C5BBD00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E037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94A8EF9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اسمی تولید سالیانه گوساله(گوشت)</w:t>
            </w:r>
          </w:p>
        </w:tc>
      </w:tr>
      <w:tr w:rsidR="003E2997" w:rsidRPr="005201C6" w14:paraId="0FB9942B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7AFA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0715B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کل سرمایه‌گذاری واحدهای پرواربندی گوساله</w:t>
            </w:r>
          </w:p>
        </w:tc>
      </w:tr>
      <w:tr w:rsidR="003E2997" w:rsidRPr="005201C6" w14:paraId="4CF188DF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DC82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D994B7C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درآمد ناخالص واحدهای پرواربندی گوساله</w:t>
            </w:r>
          </w:p>
        </w:tc>
      </w:tr>
      <w:tr w:rsidR="003E2997" w:rsidRPr="005201C6" w14:paraId="3F9534DE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91CAF05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  <w:lastRenderedPageBreak/>
              <w:t>مرغ گوشتی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3551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مرغداری‌های گوشتی</w:t>
            </w:r>
          </w:p>
        </w:tc>
      </w:tr>
      <w:tr w:rsidR="003E2997" w:rsidRPr="005201C6" w14:paraId="4599A71D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01BD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2C18860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شاغلین مرغداری‌های گوشتی</w:t>
            </w:r>
          </w:p>
        </w:tc>
      </w:tr>
      <w:tr w:rsidR="003E2997" w:rsidRPr="005201C6" w14:paraId="7B3B71A9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CE04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8380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اسمی واحدهای مرغ گوشتی</w:t>
            </w:r>
          </w:p>
        </w:tc>
      </w:tr>
      <w:tr w:rsidR="003E2997" w:rsidRPr="005201C6" w14:paraId="1756B2EF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54E9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9BA3382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اسمی تولید سالیانه مرغ‌های گوشتی</w:t>
            </w:r>
          </w:p>
        </w:tc>
      </w:tr>
      <w:tr w:rsidR="003E2997" w:rsidRPr="005201C6" w14:paraId="4227D09D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30D8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DCD3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کل سرمایه‌گذاری مرغداری‌های گوشتی</w:t>
            </w:r>
          </w:p>
        </w:tc>
      </w:tr>
      <w:tr w:rsidR="003E2997" w:rsidRPr="005201C6" w14:paraId="7371411B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F200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3A2B11B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درآمد ناخالص واحدهای مرغداری‌های گوشتی</w:t>
            </w:r>
          </w:p>
        </w:tc>
      </w:tr>
      <w:tr w:rsidR="003E2997" w:rsidRPr="005201C6" w14:paraId="0A523FDA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ADBA304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  <w:t>مرغ تخم‌گذار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9B42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مرغداری‌های تخم‌گذار</w:t>
            </w:r>
          </w:p>
        </w:tc>
      </w:tr>
      <w:tr w:rsidR="003E2997" w:rsidRPr="005201C6" w14:paraId="548B8FA3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3A55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99281D5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واحدهای پرورش مرغ تخم‌گذار</w:t>
            </w:r>
          </w:p>
        </w:tc>
      </w:tr>
      <w:tr w:rsidR="003E2997" w:rsidRPr="005201C6" w14:paraId="35DD7469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3018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BADF6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شاغلین مرغداری‌های تخم‌گذار</w:t>
            </w:r>
          </w:p>
        </w:tc>
      </w:tr>
      <w:tr w:rsidR="003E2997" w:rsidRPr="005201C6" w14:paraId="0C41396A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A2E9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4C1720E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اسمی تولید سالیانه مرغ‌های تخم‌گذار</w:t>
            </w:r>
          </w:p>
        </w:tc>
      </w:tr>
      <w:tr w:rsidR="003E2997" w:rsidRPr="005201C6" w14:paraId="3C17B41E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3F12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46BC7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کل سرمایه‌گذاری مرغداری‌های تخم‌گذار</w:t>
            </w:r>
          </w:p>
        </w:tc>
      </w:tr>
      <w:tr w:rsidR="003E2997" w:rsidRPr="005201C6" w14:paraId="14F7B61D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C26E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EE0E680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درآمد ناخالص واحدهای مرغداری‌های تخم‌گذار</w:t>
            </w:r>
          </w:p>
        </w:tc>
      </w:tr>
      <w:tr w:rsidR="003E2997" w:rsidRPr="005201C6" w14:paraId="0ED76351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E122284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262626"/>
                <w:rtl/>
              </w:rPr>
              <w:t>مرغ مادر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313B2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مرغداری‌های مرغ مادر گوشتی</w:t>
            </w:r>
          </w:p>
        </w:tc>
      </w:tr>
      <w:tr w:rsidR="003E2997" w:rsidRPr="005201C6" w14:paraId="7AB78B9D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D11F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BA88308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واحدهای پرورش مرغ مادر گوشتی</w:t>
            </w:r>
          </w:p>
        </w:tc>
      </w:tr>
      <w:tr w:rsidR="003E2997" w:rsidRPr="005201C6" w14:paraId="7820C51D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11B3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7F00B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اسمی تولید سالیانه مرغ مادر گوشتی</w:t>
            </w:r>
          </w:p>
        </w:tc>
      </w:tr>
      <w:tr w:rsidR="003E2997" w:rsidRPr="005201C6" w14:paraId="44841E20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D1C3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26262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E19F2CA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سرمایه‌گذاری در مرغداری‌های مرغ مادر گوشتی</w:t>
            </w:r>
          </w:p>
        </w:tc>
      </w:tr>
      <w:tr w:rsidR="003E2997" w:rsidRPr="005201C6" w14:paraId="0EA92E12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B849D73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  <w:t>پرندگان زینتی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906DD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واحدهای پرورش پرندگان زینتی</w:t>
            </w:r>
          </w:p>
        </w:tc>
      </w:tr>
      <w:tr w:rsidR="003E2997" w:rsidRPr="005201C6" w14:paraId="0F3D2FB9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1D98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4D0F468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اسمی تولید سالیانه پرندگان زینتی</w:t>
            </w:r>
          </w:p>
        </w:tc>
      </w:tr>
      <w:tr w:rsidR="003E2997" w:rsidRPr="005201C6" w14:paraId="2B162587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7C16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13475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کل سرمایه‌گذاری پرورش پرندگان زینتی</w:t>
            </w:r>
          </w:p>
        </w:tc>
      </w:tr>
      <w:tr w:rsidR="003E2997" w:rsidRPr="005201C6" w14:paraId="0A882283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684A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36F93DC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 xml:space="preserve">درآمد ناخالص پرورش پرندگان زینتی </w:t>
            </w:r>
          </w:p>
        </w:tc>
      </w:tr>
      <w:tr w:rsidR="003E2997" w:rsidRPr="005201C6" w14:paraId="105EA331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A8EC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D3B73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شاغلین بخش پرندگان زینتی</w:t>
            </w:r>
          </w:p>
        </w:tc>
      </w:tr>
      <w:tr w:rsidR="003E2997" w:rsidRPr="005201C6" w14:paraId="777B1569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9A73E4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  <w:t>زنبور عسل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00E1652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واحدهای بهره بردار زنبور عسل</w:t>
            </w:r>
          </w:p>
        </w:tc>
      </w:tr>
      <w:tr w:rsidR="003E2997" w:rsidRPr="005201C6" w14:paraId="07F97A91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643D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F652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کلنی زنبور عسل</w:t>
            </w:r>
          </w:p>
        </w:tc>
      </w:tr>
      <w:tr w:rsidR="003E2997" w:rsidRPr="005201C6" w14:paraId="4F3B9F29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D2E3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DAA0983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اسمی تولید سالیانه عسل</w:t>
            </w:r>
          </w:p>
        </w:tc>
      </w:tr>
      <w:tr w:rsidR="003E2997" w:rsidRPr="005201C6" w14:paraId="1AFCD3B9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C70E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231CA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درآمد ناخالص واحدهای پرورش زنبور عسل</w:t>
            </w:r>
          </w:p>
        </w:tc>
      </w:tr>
      <w:tr w:rsidR="003E2997" w:rsidRPr="005201C6" w14:paraId="1E2AEE90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22AA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065D862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کل سرمایه‌گذاری واحدهای پرورش زنبور عسل</w:t>
            </w:r>
          </w:p>
        </w:tc>
      </w:tr>
      <w:tr w:rsidR="003E2997" w:rsidRPr="005201C6" w14:paraId="432897C9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00EBE4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  <w:t>آبزی پروری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7DF27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مزارع پرورش  ماهیان سردابی و گرمابی</w:t>
            </w:r>
          </w:p>
        </w:tc>
      </w:tr>
      <w:tr w:rsidR="003E2997" w:rsidRPr="005201C6" w14:paraId="377DF1C6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3D1D7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5A5DF8D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اسمی تولید سالیانه ماهیان سردابی و گرمابی</w:t>
            </w:r>
          </w:p>
        </w:tc>
      </w:tr>
      <w:tr w:rsidR="003E2997" w:rsidRPr="005201C6" w14:paraId="646C50BB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112B1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7015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کل سرمایه‌گذاری در مزارع ماهیان سردابی و گرمابی</w:t>
            </w:r>
          </w:p>
        </w:tc>
      </w:tr>
      <w:tr w:rsidR="003E2997" w:rsidRPr="005201C6" w14:paraId="5DDF0EAE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2111E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F37770E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درآمد ناخالص در مزارع ماهیان سردابی و گرمابی</w:t>
            </w:r>
          </w:p>
        </w:tc>
      </w:tr>
      <w:tr w:rsidR="003E2997" w:rsidRPr="005201C6" w14:paraId="1E72A4AE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304B3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8188D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مساحت کل مزارع پرورش ماهیان گرمابی به تفکیک انواع محصولات</w:t>
            </w:r>
          </w:p>
        </w:tc>
      </w:tr>
      <w:tr w:rsidR="003E2997" w:rsidRPr="005201C6" w14:paraId="674313FB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45751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036896E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مساحت کل مزارع پرورش ماهیان سردابی به تفکیک انواع محصولات</w:t>
            </w:r>
          </w:p>
        </w:tc>
      </w:tr>
      <w:tr w:rsidR="003E2997" w:rsidRPr="005201C6" w14:paraId="4E436727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267EB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94CC8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تولید ماهیان گرمابی به تفکیک انواع محصولات</w:t>
            </w:r>
          </w:p>
        </w:tc>
      </w:tr>
      <w:tr w:rsidR="003E2997" w:rsidRPr="005201C6" w14:paraId="4F47E835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91C7C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626884E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تولید ماهیان سردابی به تفکیک انواع محصولات</w:t>
            </w:r>
          </w:p>
        </w:tc>
      </w:tr>
      <w:tr w:rsidR="003E2997" w:rsidRPr="005201C6" w14:paraId="18397384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4A42B39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  <w:t>ماهیان زینتی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AE7B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مزارع پرورش ماهیان زینتی</w:t>
            </w:r>
          </w:p>
        </w:tc>
      </w:tr>
      <w:tr w:rsidR="003E2997" w:rsidRPr="005201C6" w14:paraId="087DD424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13C6F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34851FC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ظرفیت اسمی تولید سالیانه ماهیان زینتی</w:t>
            </w:r>
          </w:p>
        </w:tc>
      </w:tr>
      <w:tr w:rsidR="003E2997" w:rsidRPr="005201C6" w14:paraId="5BF91104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02745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F69C2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شاغلین در مزارع پرورش ماهی زینتی</w:t>
            </w:r>
          </w:p>
        </w:tc>
      </w:tr>
      <w:tr w:rsidR="003E2997" w:rsidRPr="005201C6" w14:paraId="3C239972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EA29D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5814AE9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کل سرمایه‌گذاری در مزارع پرورش ماهی زینتی</w:t>
            </w:r>
          </w:p>
        </w:tc>
      </w:tr>
      <w:tr w:rsidR="003E2997" w:rsidRPr="005201C6" w14:paraId="2745D8BE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28B39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3D743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درآمد ناخالص در مزارع پرورش ماهی زینتی</w:t>
            </w:r>
          </w:p>
        </w:tc>
      </w:tr>
      <w:tr w:rsidR="003E2997" w:rsidRPr="005201C6" w14:paraId="28E46F7B" w14:textId="77777777" w:rsidTr="008E176B">
        <w:trPr>
          <w:trHeight w:val="558"/>
          <w:jc w:val="center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D98BBBA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  <w:t>ماهیان خاویاری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766AC15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کل مزارع پرورش ماهیان خاویاری</w:t>
            </w:r>
          </w:p>
        </w:tc>
      </w:tr>
      <w:tr w:rsidR="003E2997" w:rsidRPr="005201C6" w14:paraId="774F4480" w14:textId="77777777" w:rsidTr="008E176B">
        <w:trPr>
          <w:trHeight w:val="558"/>
          <w:jc w:val="center"/>
        </w:trPr>
        <w:tc>
          <w:tcPr>
            <w:tcW w:w="1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E9590F5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161616"/>
                <w:rtl/>
              </w:rPr>
              <w:t>صنایع تبدیلی</w:t>
            </w: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6E797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آمار کلی واحدهای فعال صنایع تبدیلی و تکمیلی بخش کشاورزی با مجوز جهاد کشاورزی</w:t>
            </w:r>
          </w:p>
        </w:tc>
      </w:tr>
      <w:tr w:rsidR="003E2997" w:rsidRPr="005201C6" w14:paraId="26D75E20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C8A1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7349225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میزان اشتغال‌زایی واحدهای فعال صنایع تبدیلی و تکمیلی بخش کشاورزی با مجوز جهاد کشاورزی</w:t>
            </w:r>
          </w:p>
        </w:tc>
      </w:tr>
      <w:tr w:rsidR="003E2997" w:rsidRPr="005201C6" w14:paraId="0C66E994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AC72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E5B72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واحدهای فعال صنایع لبنی</w:t>
            </w:r>
          </w:p>
        </w:tc>
      </w:tr>
      <w:tr w:rsidR="003E2997" w:rsidRPr="005201C6" w14:paraId="181F82E9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78FA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FFD0116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واحدهای فعال گلاب و عرقیات و اسانس صنعتی</w:t>
            </w:r>
          </w:p>
        </w:tc>
      </w:tr>
      <w:tr w:rsidR="003E2997" w:rsidRPr="005201C6" w14:paraId="41DC81F7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D6ED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AF101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واحدهای گلاب و عرقیات و اسانس سنتی</w:t>
            </w:r>
          </w:p>
        </w:tc>
      </w:tr>
      <w:tr w:rsidR="003E2997" w:rsidRPr="005201C6" w14:paraId="50F19F33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A8F6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0C8C31B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آمار وزن صادرات گلاب،عرقیات گیاهی و اسانس از گمرک کاشان</w:t>
            </w:r>
          </w:p>
        </w:tc>
      </w:tr>
      <w:tr w:rsidR="003E2997" w:rsidRPr="005201C6" w14:paraId="7AF27B27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50CD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9AA2F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آمار ارزش صادرات گلاب،عرقیات گیاهی و اسانس از گمرک کاشان</w:t>
            </w:r>
          </w:p>
        </w:tc>
      </w:tr>
      <w:tr w:rsidR="003E2997" w:rsidRPr="005201C6" w14:paraId="541E177F" w14:textId="77777777" w:rsidTr="008E176B">
        <w:trPr>
          <w:trHeight w:val="558"/>
          <w:jc w:val="center"/>
        </w:trPr>
        <w:tc>
          <w:tcPr>
            <w:tcW w:w="1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7C35" w14:textId="77777777" w:rsidR="003E2997" w:rsidRPr="005201C6" w:rsidRDefault="003E2997" w:rsidP="007238D1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161616"/>
              </w:rPr>
            </w:pPr>
          </w:p>
        </w:tc>
        <w:tc>
          <w:tcPr>
            <w:tcW w:w="7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D88CC9B" w14:textId="77777777" w:rsidR="003E2997" w:rsidRPr="005201C6" w:rsidRDefault="003E2997" w:rsidP="007238D1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161616"/>
                <w:rtl/>
              </w:rPr>
              <w:t>تعداد سردخانه</w:t>
            </w:r>
          </w:p>
        </w:tc>
      </w:tr>
    </w:tbl>
    <w:p w14:paraId="21783E07" w14:textId="77777777" w:rsidR="003E2997" w:rsidRPr="005201C6" w:rsidRDefault="003E2997" w:rsidP="003E2997">
      <w:pPr>
        <w:bidi/>
        <w:ind w:left="397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>منبع : سازمان جهاد کشاورزی شهرستان کاشان</w:t>
      </w:r>
    </w:p>
    <w:p w14:paraId="1CF052AF" w14:textId="77777777" w:rsidR="003E2997" w:rsidRPr="005201C6" w:rsidRDefault="003E2997" w:rsidP="003E2997">
      <w:pPr>
        <w:bidi/>
        <w:rPr>
          <w:rFonts w:ascii="IPT Nazanin" w:hAnsi="IPT Nazanin"/>
        </w:rPr>
      </w:pPr>
    </w:p>
    <w:p w14:paraId="4AA0C9A2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15641F53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3D1273F7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07F7A925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43209ED2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5579C8D6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3C1A9ED2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644BB966" w14:textId="77777777" w:rsidR="003E2997" w:rsidRPr="005201C6" w:rsidRDefault="003E2997" w:rsidP="003E2997">
      <w:pPr>
        <w:bidi/>
        <w:rPr>
          <w:rFonts w:ascii="IPT Nazanin" w:hAnsi="IPT Nazanin"/>
        </w:rPr>
      </w:pPr>
    </w:p>
    <w:p w14:paraId="48147976" w14:textId="77777777" w:rsidR="003E2997" w:rsidRPr="005201C6" w:rsidRDefault="003E2997" w:rsidP="003E2997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 xml:space="preserve">1-1- بخش عمومی </w:t>
      </w:r>
    </w:p>
    <w:p w14:paraId="548483ED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b/>
          <w:bCs/>
          <w:sz w:val="28"/>
          <w:szCs w:val="28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عمومی</w:t>
      </w:r>
    </w:p>
    <w:tbl>
      <w:tblPr>
        <w:bidiVisual/>
        <w:tblW w:w="9327" w:type="dxa"/>
        <w:tblLook w:val="04A0" w:firstRow="1" w:lastRow="0" w:firstColumn="1" w:lastColumn="0" w:noHBand="0" w:noVBand="1"/>
      </w:tblPr>
      <w:tblGrid>
        <w:gridCol w:w="2732"/>
        <w:gridCol w:w="932"/>
        <w:gridCol w:w="1066"/>
        <w:gridCol w:w="1039"/>
        <w:gridCol w:w="1186"/>
        <w:gridCol w:w="1186"/>
        <w:gridCol w:w="1186"/>
      </w:tblGrid>
      <w:tr w:rsidR="00486839" w:rsidRPr="00486839" w14:paraId="4FC71FE4" w14:textId="77777777" w:rsidTr="00486839">
        <w:trPr>
          <w:trHeight w:val="704"/>
        </w:trPr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CFFFE89" w14:textId="77777777" w:rsidR="00486839" w:rsidRPr="00486839" w:rsidRDefault="00486839" w:rsidP="0048683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486839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3D4855E" w14:textId="77777777" w:rsidR="00486839" w:rsidRPr="00486839" w:rsidRDefault="00486839" w:rsidP="0048683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486839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B0D3873" w14:textId="293E985E" w:rsidR="00486839" w:rsidRPr="00486839" w:rsidRDefault="00486839" w:rsidP="0048683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486839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94-93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53B4A53" w14:textId="6168286F" w:rsidR="00486839" w:rsidRPr="00486839" w:rsidRDefault="00486839" w:rsidP="0048683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486839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95-94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E9F34FC" w14:textId="73E425CE" w:rsidR="00486839" w:rsidRPr="00486839" w:rsidRDefault="00486839" w:rsidP="0048683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486839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96-95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CC0716D" w14:textId="128B36DE" w:rsidR="00486839" w:rsidRPr="00486839" w:rsidRDefault="00486839" w:rsidP="0048683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486839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97-96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DCC402E" w14:textId="01C48CD6" w:rsidR="00486839" w:rsidRPr="00486839" w:rsidRDefault="00486839" w:rsidP="0048683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486839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98-97</w:t>
            </w:r>
          </w:p>
        </w:tc>
      </w:tr>
      <w:tr w:rsidR="00486839" w:rsidRPr="00486839" w14:paraId="2AE94392" w14:textId="77777777" w:rsidTr="00486839">
        <w:trPr>
          <w:trHeight w:val="704"/>
        </w:trPr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51F5F59" w14:textId="77777777" w:rsidR="00486839" w:rsidRPr="00486839" w:rsidRDefault="00486839" w:rsidP="0048683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486839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مساحت کل اراضی کشاورزی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993ED" w14:textId="77777777" w:rsidR="00486839" w:rsidRPr="00486839" w:rsidRDefault="00486839" w:rsidP="0048683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486839">
              <w:rPr>
                <w:rFonts w:ascii="Calibri" w:eastAsia="Times New Roman" w:hAnsi="Calibri" w:cs="B Nazanin" w:hint="cs"/>
                <w:color w:val="161616"/>
                <w:rtl/>
              </w:rPr>
              <w:t>هکتار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CC697" w14:textId="77777777" w:rsidR="00486839" w:rsidRPr="00617FF6" w:rsidRDefault="00486839" w:rsidP="0048683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B3A04" w14:textId="77777777" w:rsidR="00486839" w:rsidRPr="00617FF6" w:rsidRDefault="00486839" w:rsidP="0048683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D76EA" w14:textId="77777777" w:rsidR="00486839" w:rsidRPr="00617FF6" w:rsidRDefault="00486839" w:rsidP="0048683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78FC1" w14:textId="77777777" w:rsidR="00486839" w:rsidRPr="00617FF6" w:rsidRDefault="00486839" w:rsidP="0048683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2A10D" w14:textId="77777777" w:rsidR="00486839" w:rsidRPr="00617FF6" w:rsidRDefault="00486839" w:rsidP="0048683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486839" w:rsidRPr="00486839" w14:paraId="03688BF2" w14:textId="77777777" w:rsidTr="00486839">
        <w:trPr>
          <w:trHeight w:val="704"/>
        </w:trPr>
        <w:tc>
          <w:tcPr>
            <w:tcW w:w="2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1D1F554" w14:textId="77777777" w:rsidR="00486839" w:rsidRPr="00486839" w:rsidRDefault="00486839" w:rsidP="0048683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486839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مساحت کل آیش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EBD87AE" w14:textId="77777777" w:rsidR="00486839" w:rsidRPr="00486839" w:rsidRDefault="00486839" w:rsidP="00486839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486839">
              <w:rPr>
                <w:rFonts w:ascii="Calibri" w:eastAsia="Times New Roman" w:hAnsi="Calibri" w:cs="B Nazanin" w:hint="cs"/>
                <w:color w:val="161616"/>
                <w:rtl/>
              </w:rPr>
              <w:t>هکتار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80B1B31" w14:textId="77777777" w:rsidR="00486839" w:rsidRPr="00617FF6" w:rsidRDefault="00486839" w:rsidP="0048683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D1EFFBD" w14:textId="77777777" w:rsidR="00486839" w:rsidRPr="00617FF6" w:rsidRDefault="00486839" w:rsidP="0048683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945E6CD" w14:textId="77777777" w:rsidR="00486839" w:rsidRPr="00617FF6" w:rsidRDefault="00486839" w:rsidP="0048683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9B42B19" w14:textId="77777777" w:rsidR="00486839" w:rsidRPr="00617FF6" w:rsidRDefault="00486839" w:rsidP="0048683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FE65C1D" w14:textId="77777777" w:rsidR="00486839" w:rsidRPr="00617FF6" w:rsidRDefault="00486839" w:rsidP="00486839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</w:tr>
    </w:tbl>
    <w:p w14:paraId="215BCB02" w14:textId="77777777" w:rsidR="00043612" w:rsidRDefault="00043612" w:rsidP="003E2997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5987D59B" w14:textId="77777777" w:rsidR="00043612" w:rsidRDefault="00043612" w:rsidP="00043612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4B1A78E5" w14:textId="375E027D" w:rsidR="00043612" w:rsidRDefault="00043612" w:rsidP="00043612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2C923C5E" w14:textId="0122BC84" w:rsidR="008E176B" w:rsidRDefault="008E176B" w:rsidP="008E176B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519CBE02" w14:textId="2742B49A" w:rsidR="00043612" w:rsidRDefault="00043612" w:rsidP="00043612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0532443F" w14:textId="77777777" w:rsidR="003E2997" w:rsidRPr="005201C6" w:rsidRDefault="003E2997" w:rsidP="00043612">
      <w:pPr>
        <w:bidi/>
        <w:jc w:val="center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نمودار(1-1): مساحت کل اراضی کشاورزی</w:t>
      </w:r>
    </w:p>
    <w:p w14:paraId="7470DF7A" w14:textId="577B158A" w:rsidR="003E2997" w:rsidRPr="005201C6" w:rsidRDefault="008E176B" w:rsidP="003E2997">
      <w:pPr>
        <w:bidi/>
        <w:ind w:left="95"/>
        <w:jc w:val="center"/>
        <w:rPr>
          <w:rFonts w:ascii="IPT Nazanin" w:hAnsi="IPT Nazanin"/>
        </w:rPr>
      </w:pPr>
      <w:r>
        <w:rPr>
          <w:noProof/>
        </w:rPr>
        <w:drawing>
          <wp:inline distT="0" distB="0" distL="0" distR="0" wp14:anchorId="27F63FFA" wp14:editId="43399701">
            <wp:extent cx="5771626" cy="2650490"/>
            <wp:effectExtent l="76200" t="76200" r="76835" b="736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93A4D2C" w14:textId="77777777" w:rsidR="003E2997" w:rsidRPr="005201C6" w:rsidRDefault="003E2997" w:rsidP="003E2997">
      <w:pPr>
        <w:bidi/>
        <w:ind w:left="283"/>
        <w:jc w:val="both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>مساحت کل اراضی کشاورزی در سال‌های مختلف یکسان بوده است.</w:t>
      </w:r>
    </w:p>
    <w:p w14:paraId="3CAF6295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نمودار(1-2): مساحت کل آیش</w:t>
      </w:r>
    </w:p>
    <w:p w14:paraId="2F65C08D" w14:textId="6D3C7047" w:rsidR="003E2997" w:rsidRPr="005201C6" w:rsidRDefault="00486839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42AC3BB8" wp14:editId="39EB0E65">
            <wp:extent cx="5862917" cy="3111500"/>
            <wp:effectExtent l="76200" t="76200" r="81280" b="698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D98B391" w14:textId="73CC4D34" w:rsidR="003E2997" w:rsidRDefault="003E2997" w:rsidP="00036F84">
      <w:pPr>
        <w:bidi/>
        <w:spacing w:line="240" w:lineRule="auto"/>
        <w:ind w:left="227"/>
        <w:jc w:val="both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مساحت کل آیش در بین سال‌های زراعی </w:t>
      </w:r>
      <w:r w:rsidR="00B02454">
        <w:rPr>
          <w:rFonts w:ascii="IPT Nazanin" w:hAnsi="IPT Nazanin" w:cs="B Nazanin" w:hint="cs"/>
          <w:sz w:val="24"/>
          <w:szCs w:val="24"/>
          <w:rtl/>
        </w:rPr>
        <w:t>96</w:t>
      </w:r>
      <w:r w:rsidR="00B02454">
        <w:rPr>
          <w:rFonts w:ascii="IPT Nazanin" w:hAnsi="IPT Nazanin" w:cs="B Nazanin"/>
          <w:sz w:val="24"/>
          <w:szCs w:val="24"/>
          <w:rtl/>
        </w:rPr>
        <w:t>-</w:t>
      </w:r>
      <w:r w:rsidR="00036F84">
        <w:rPr>
          <w:rFonts w:ascii="IPT Nazanin" w:hAnsi="IPT Nazanin" w:cs="B Nazanin" w:hint="cs"/>
          <w:sz w:val="24"/>
          <w:szCs w:val="24"/>
          <w:rtl/>
        </w:rPr>
        <w:t>94</w:t>
      </w:r>
      <w:r w:rsidR="00B02454">
        <w:rPr>
          <w:rFonts w:ascii="IPT Nazanin" w:hAnsi="IPT Nazanin" w:cs="B Nazanin"/>
          <w:sz w:val="24"/>
          <w:szCs w:val="24"/>
          <w:rtl/>
        </w:rPr>
        <w:t xml:space="preserve"> روند کاهشی داشته است</w:t>
      </w:r>
      <w:r w:rsidR="00B02454">
        <w:rPr>
          <w:rFonts w:ascii="IPT Nazanin" w:hAnsi="IPT Nazanin" w:cs="B Nazanin" w:hint="cs"/>
          <w:sz w:val="24"/>
          <w:szCs w:val="24"/>
          <w:rtl/>
        </w:rPr>
        <w:t xml:space="preserve"> اما در سال 97 افزایش کمی نسبت به سال 96 پیدا کرده است. </w:t>
      </w:r>
      <w:r w:rsidR="00036F84">
        <w:rPr>
          <w:rFonts w:ascii="IPT Nazanin" w:hAnsi="IPT Nazanin" w:cs="B Nazanin" w:hint="cs"/>
          <w:sz w:val="24"/>
          <w:szCs w:val="24"/>
          <w:rtl/>
        </w:rPr>
        <w:t xml:space="preserve">سپس در سال 98 افزایش قابل توجهی را داشته است. </w:t>
      </w:r>
    </w:p>
    <w:p w14:paraId="162DB36B" w14:textId="77777777" w:rsidR="00043612" w:rsidRDefault="00043612" w:rsidP="00043612">
      <w:pPr>
        <w:bidi/>
        <w:spacing w:line="240" w:lineRule="auto"/>
        <w:ind w:left="227"/>
        <w:jc w:val="both"/>
        <w:rPr>
          <w:rFonts w:ascii="IPT Nazanin" w:hAnsi="IPT Nazanin" w:cs="B Nazanin"/>
          <w:sz w:val="24"/>
          <w:szCs w:val="24"/>
        </w:rPr>
      </w:pPr>
    </w:p>
    <w:p w14:paraId="7248DF84" w14:textId="77777777" w:rsidR="003E2997" w:rsidRPr="005201C6" w:rsidRDefault="003E2997" w:rsidP="003E2997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2-1- بخش زراعت</w:t>
      </w:r>
    </w:p>
    <w:p w14:paraId="70B3CE60" w14:textId="77777777" w:rsidR="003E2997" w:rsidRPr="005201C6" w:rsidRDefault="003E2997" w:rsidP="003E2997">
      <w:pPr>
        <w:bidi/>
        <w:ind w:left="95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جدول(2-1): اطلاعات مربوط به شاخص‌های بخش زراعت</w:t>
      </w:r>
    </w:p>
    <w:tbl>
      <w:tblPr>
        <w:bidiVisual/>
        <w:tblW w:w="9303" w:type="dxa"/>
        <w:tblLook w:val="04A0" w:firstRow="1" w:lastRow="0" w:firstColumn="1" w:lastColumn="0" w:noHBand="0" w:noVBand="1"/>
      </w:tblPr>
      <w:tblGrid>
        <w:gridCol w:w="2070"/>
        <w:gridCol w:w="782"/>
        <w:gridCol w:w="1242"/>
        <w:gridCol w:w="1242"/>
        <w:gridCol w:w="1242"/>
        <w:gridCol w:w="1367"/>
        <w:gridCol w:w="1358"/>
      </w:tblGrid>
      <w:tr w:rsidR="002F5F5B" w:rsidRPr="002F5F5B" w14:paraId="5135FEB2" w14:textId="77777777" w:rsidTr="002F5F5B">
        <w:trPr>
          <w:trHeight w:val="655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49FDED4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43417D4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D82C4F4" w14:textId="551F405A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94-93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CCAB388" w14:textId="2AF4A1DA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95-94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7566205" w14:textId="05F1E3EB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96-95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7FB05CD" w14:textId="2BC158EF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97-96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41A54DB" w14:textId="337D82E5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98-97</w:t>
            </w:r>
          </w:p>
        </w:tc>
      </w:tr>
      <w:tr w:rsidR="002F5F5B" w:rsidRPr="002F5F5B" w14:paraId="3EF4D9B9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F78C1CA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مساحت کل زراعت بدون لحاظ آیش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F3507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هکتار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234CB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03547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89CFE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B7897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E1B2A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</w:tr>
      <w:tr w:rsidR="002F5F5B" w:rsidRPr="002F5F5B" w14:paraId="18026750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2516247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مساحت اراضی کشاورزی زراعی با لحاظ آیش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7340FFE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هکتار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35640B7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EFD8438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EC64D15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887F851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34E2585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2F5F5B" w:rsidRPr="002F5F5B" w14:paraId="0930D6B6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F42359D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rtl/>
              </w:rPr>
              <w:t>نسبت اراضی کشاورزی زراعی با لحاظ آیش به کل اراضی کشاورزی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FA1CD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درصد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F002D" w14:textId="71135C43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69BDD" w14:textId="0EC764B6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614C5" w14:textId="126F630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7BF34" w14:textId="5636ACE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F0EA0" w14:textId="0A93FDF3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</w:tr>
      <w:tr w:rsidR="002F5F5B" w:rsidRPr="002F5F5B" w14:paraId="45D29EB9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1A9BBA4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rtl/>
              </w:rPr>
              <w:t>نسبت اراضی کشاورزی زراعی بدون  لحاظ آیش به کل اراضی کشاورزی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7904CE8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درصد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5E34150" w14:textId="6A82198F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A4D7C86" w14:textId="1C1B6B54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9AEC7B7" w14:textId="62F129F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130A9AC" w14:textId="58E3C843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2E9FE6E" w14:textId="3586A2E2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</w:tr>
      <w:tr w:rsidR="002F5F5B" w:rsidRPr="002F5F5B" w14:paraId="2CA6245C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C1FF41A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مساحت آیش زراعت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45B91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هکتار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9A683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5CB73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AEF25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5155E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17018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</w:tr>
      <w:tr w:rsidR="002F5F5B" w:rsidRPr="002F5F5B" w14:paraId="1F6F1DFC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CCD9684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برآورد تولید کل زراعت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6142F86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F702555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C551F40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89C86FC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7F335E1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866EBC0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</w:tr>
      <w:tr w:rsidR="002F5F5B" w:rsidRPr="002F5F5B" w14:paraId="1B52C087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4DE227E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سطح زیر کشت انواع مختلف غلات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DFC5C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هکتار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7454A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A08FE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7BB55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A9B87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D2FE1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2F5F5B" w:rsidRPr="002F5F5B" w14:paraId="7AAFF817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0B0C333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میزان تولید انواع حبوبات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83D524C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38AEE1F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3DE042A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7527E1F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2BD5450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4584DDC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</w:tr>
      <w:tr w:rsidR="002F5F5B" w:rsidRPr="002F5F5B" w14:paraId="131B84C7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BCD7E45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میزان تولید انواع گیاهان صنعتی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1F6E8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9F3F5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0B108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44E21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63A1B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FE9DC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</w:tr>
      <w:tr w:rsidR="002F5F5B" w:rsidRPr="002F5F5B" w14:paraId="674B3319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1C1707B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متوسط هزینه تولید محصولات کشاورزی در یک هکتار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504DC47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ریال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6834F1B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67EAB4F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47EA9C6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A43F3FC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BF3E955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2F5F5B" w:rsidRPr="002F5F5B" w14:paraId="77FB5864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AF44263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میزان تولید انواع سبزیجات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3B6EB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D1EDF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6587B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D501D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70B74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F2D58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2F5F5B" w:rsidRPr="002F5F5B" w14:paraId="7F7E898C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07AE2DA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سطح زیر کشت انواع سبزیجات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55D75AE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هکتار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D783554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7A2C7CB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AD77D1A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7E73DCA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D3A453A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</w:tr>
      <w:tr w:rsidR="002F5F5B" w:rsidRPr="002F5F5B" w14:paraId="360C58E4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46FCB01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میزان تولید انواع محصولات جالیزی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BA4AE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96D59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4A369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DAFD7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F9A85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7BF8E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2F5F5B" w:rsidRPr="002F5F5B" w14:paraId="7453DCA8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2BB0669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میزان تولید انواع گیاهان علوفه ای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BF1ACFB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185F3EB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AEB7D4D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732C16B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1332CE4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34E0CF4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2F5F5B" w:rsidRPr="002F5F5B" w14:paraId="4212823D" w14:textId="77777777" w:rsidTr="002F5F5B">
        <w:trPr>
          <w:trHeight w:val="655"/>
        </w:trPr>
        <w:tc>
          <w:tcPr>
            <w:tcW w:w="2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0450813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F5F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lastRenderedPageBreak/>
              <w:t>تعداد واحدهای صنایع تبدیلی زراعی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3A23D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3AFC3" w14:textId="77777777" w:rsidR="002F5F5B" w:rsidRPr="002F5F5B" w:rsidRDefault="002F5F5B" w:rsidP="002F5F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2F5F5B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AAF1F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D1C96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617FF6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AF04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617FF6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DE21" w14:textId="77777777" w:rsidR="002F5F5B" w:rsidRPr="00617FF6" w:rsidRDefault="002F5F5B" w:rsidP="002F5F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617FF6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</w:tr>
    </w:tbl>
    <w:p w14:paraId="2E2BF211" w14:textId="77777777" w:rsidR="003E2997" w:rsidRPr="005201C6" w:rsidRDefault="003E2997" w:rsidP="003E2997">
      <w:pPr>
        <w:bidi/>
        <w:ind w:left="95"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66F2320B" w14:textId="77777777" w:rsidR="003E2997" w:rsidRPr="005201C6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7476AEDA" w14:textId="77777777" w:rsidR="003E2997" w:rsidRPr="005201C6" w:rsidRDefault="003E2997" w:rsidP="00480E2D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نمودار(2-1): مساحت کل زراعت بدون لحاظ آیش</w:t>
      </w:r>
    </w:p>
    <w:p w14:paraId="081EDFC1" w14:textId="15F6803C" w:rsidR="003E2997" w:rsidRPr="005201C6" w:rsidRDefault="002F5F5B" w:rsidP="008E176B">
      <w:pPr>
        <w:bidi/>
        <w:jc w:val="center"/>
        <w:rPr>
          <w:rFonts w:ascii="IPT Nazanin" w:hAnsi="IPT Nazanin"/>
        </w:rPr>
      </w:pPr>
      <w:r>
        <w:rPr>
          <w:noProof/>
        </w:rPr>
        <w:drawing>
          <wp:inline distT="0" distB="0" distL="0" distR="0" wp14:anchorId="2CA24428" wp14:editId="1B4EE4A3">
            <wp:extent cx="5793761" cy="3256915"/>
            <wp:effectExtent l="76200" t="76200" r="73660" b="7683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37A9AA6" w14:textId="376DE154" w:rsidR="00A440EC" w:rsidRDefault="003E2997" w:rsidP="00B5094C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مساحت کل بخش زراعی </w:t>
      </w:r>
      <w:r w:rsidR="00A440EC">
        <w:rPr>
          <w:rFonts w:ascii="IPT Nazanin" w:hAnsi="IPT Nazanin" w:cs="B Nazanin" w:hint="cs"/>
          <w:sz w:val="24"/>
          <w:szCs w:val="24"/>
          <w:rtl/>
        </w:rPr>
        <w:t xml:space="preserve">در سال زراعی 95-94 کاهش پیدا کرده است و سپس </w:t>
      </w:r>
      <w:r w:rsidR="00617FF6">
        <w:rPr>
          <w:rFonts w:ascii="IPT Nazanin" w:hAnsi="IPT Nazanin" w:cs="B Nazanin" w:hint="cs"/>
          <w:sz w:val="24"/>
          <w:szCs w:val="24"/>
          <w:rtl/>
        </w:rPr>
        <w:t>در</w:t>
      </w:r>
      <w:r w:rsidR="00A440EC">
        <w:rPr>
          <w:rFonts w:ascii="IPT Nazanin" w:hAnsi="IPT Nazanin" w:cs="B Nazanin" w:hint="cs"/>
          <w:sz w:val="24"/>
          <w:szCs w:val="24"/>
          <w:rtl/>
        </w:rPr>
        <w:t xml:space="preserve"> سال </w:t>
      </w:r>
      <w:r w:rsidR="00B5094C">
        <w:rPr>
          <w:rFonts w:ascii="IPT Nazanin" w:hAnsi="IPT Nazanin" w:cs="B Nazanin" w:hint="cs"/>
          <w:sz w:val="24"/>
          <w:szCs w:val="24"/>
          <w:rtl/>
        </w:rPr>
        <w:t xml:space="preserve">زراعی </w:t>
      </w:r>
      <w:r w:rsidR="00617FF6">
        <w:rPr>
          <w:rFonts w:ascii="IPT Nazanin" w:hAnsi="IPT Nazanin" w:cs="B Nazanin" w:hint="cs"/>
          <w:sz w:val="24"/>
          <w:szCs w:val="24"/>
          <w:rtl/>
        </w:rPr>
        <w:t>96</w:t>
      </w:r>
      <w:r w:rsidR="00B5094C">
        <w:rPr>
          <w:rFonts w:ascii="IPT Nazanin" w:hAnsi="IPT Nazanin" w:cs="B Nazanin" w:hint="cs"/>
          <w:sz w:val="24"/>
          <w:szCs w:val="24"/>
          <w:rtl/>
        </w:rPr>
        <w:t>-</w:t>
      </w:r>
      <w:r w:rsidR="00617FF6">
        <w:rPr>
          <w:rFonts w:ascii="IPT Nazanin" w:hAnsi="IPT Nazanin" w:cs="B Nazanin" w:hint="cs"/>
          <w:sz w:val="24"/>
          <w:szCs w:val="24"/>
          <w:rtl/>
        </w:rPr>
        <w:t>95</w:t>
      </w:r>
      <w:r w:rsidR="00B5094C">
        <w:rPr>
          <w:rFonts w:ascii="IPT Nazanin" w:hAnsi="IPT Nazanin" w:cs="B Nazanin" w:hint="cs"/>
          <w:sz w:val="24"/>
          <w:szCs w:val="24"/>
          <w:rtl/>
        </w:rPr>
        <w:t xml:space="preserve"> رشد یافته است و در سال زراعی 98-97 روند کاهشی قابل توجهی را تجربه کرده است.</w:t>
      </w:r>
    </w:p>
    <w:p w14:paraId="318B9A3D" w14:textId="77777777" w:rsidR="003E2997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53A8D805" w14:textId="1FE2A883" w:rsidR="00A440EC" w:rsidRDefault="00A440EC" w:rsidP="00A440EC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556763A9" w14:textId="6525E6D9" w:rsidR="002F5F5B" w:rsidRDefault="002F5F5B" w:rsidP="002F5F5B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7A1608EA" w14:textId="3A610367" w:rsidR="002F5F5B" w:rsidRDefault="002F5F5B" w:rsidP="002F5F5B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36CC4CC7" w14:textId="56AA3746" w:rsidR="002F5F5B" w:rsidRDefault="002F5F5B" w:rsidP="002F5F5B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5B174F1F" w14:textId="2843382C" w:rsidR="002F5F5B" w:rsidRDefault="002F5F5B" w:rsidP="002F5F5B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35CEB6A5" w14:textId="77777777" w:rsidR="002F5F5B" w:rsidRDefault="002F5F5B" w:rsidP="002F5F5B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012E82F3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نمودار(2-2): مساحت اراضی کشاورزی زراعی با لحاظ آیش</w:t>
      </w:r>
    </w:p>
    <w:p w14:paraId="706246D1" w14:textId="6570AEFF" w:rsidR="003E2997" w:rsidRPr="005201C6" w:rsidRDefault="002F5F5B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2EF659CF" wp14:editId="0C7497E5">
            <wp:extent cx="5824497" cy="3373120"/>
            <wp:effectExtent l="76200" t="76200" r="81280" b="7493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E2EB834" w14:textId="77777777" w:rsidR="00617FF6" w:rsidRDefault="003E2997" w:rsidP="00B5094C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مساحت اراضی کشاورزی با لحاظ زمین‌های آیش در بین سال‌های</w:t>
      </w:r>
      <w:r w:rsidR="00A440EC">
        <w:rPr>
          <w:rFonts w:ascii="IPT Nazanin" w:hAnsi="IPT Nazanin" w:cs="B Nazanin" w:hint="cs"/>
          <w:sz w:val="24"/>
          <w:szCs w:val="24"/>
          <w:rtl/>
        </w:rPr>
        <w:t xml:space="preserve"> زراعی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A440EC">
        <w:rPr>
          <w:rFonts w:ascii="IPT Nazanin" w:hAnsi="IPT Nazanin" w:cs="B Nazanin" w:hint="cs"/>
          <w:sz w:val="24"/>
          <w:szCs w:val="24"/>
          <w:rtl/>
        </w:rPr>
        <w:t>96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B5094C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کاهش یافته است. </w:t>
      </w:r>
      <w:r w:rsidR="00A440EC">
        <w:rPr>
          <w:rFonts w:ascii="IPT Nazanin" w:hAnsi="IPT Nazanin" w:cs="B Nazanin" w:hint="cs"/>
          <w:sz w:val="24"/>
          <w:szCs w:val="24"/>
          <w:rtl/>
        </w:rPr>
        <w:t xml:space="preserve">این شاخص در سال زراعی </w:t>
      </w:r>
      <w:r w:rsidR="00617FF6">
        <w:rPr>
          <w:rFonts w:ascii="IPT Nazanin" w:hAnsi="IPT Nazanin" w:cs="B Nazanin" w:hint="cs"/>
          <w:sz w:val="24"/>
          <w:szCs w:val="24"/>
          <w:rtl/>
        </w:rPr>
        <w:t>98-96</w:t>
      </w:r>
      <w:r w:rsidR="00A440EC">
        <w:rPr>
          <w:rFonts w:ascii="IPT Nazanin" w:hAnsi="IPT Nazanin" w:cs="B Nazanin" w:hint="cs"/>
          <w:sz w:val="24"/>
          <w:szCs w:val="24"/>
          <w:rtl/>
        </w:rPr>
        <w:t xml:space="preserve"> رشد </w:t>
      </w:r>
      <w:r w:rsidR="00617FF6">
        <w:rPr>
          <w:rFonts w:ascii="IPT Nazanin" w:hAnsi="IPT Nazanin" w:cs="B Nazanin" w:hint="cs"/>
          <w:sz w:val="24"/>
          <w:szCs w:val="24"/>
          <w:rtl/>
        </w:rPr>
        <w:t>داشته است.</w:t>
      </w:r>
    </w:p>
    <w:p w14:paraId="551698A1" w14:textId="282D0153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نمودار(2-3): نسبت اراضی کشاورزی زراعی با لحاظ و بدون لحاظ آیش</w:t>
      </w:r>
      <w:r w:rsidR="00564864">
        <w:rPr>
          <w:rFonts w:ascii="IPT Nazanin" w:hAnsi="IPT Nazanin" w:cs="B Nazanin" w:hint="cs"/>
          <w:sz w:val="24"/>
          <w:szCs w:val="24"/>
          <w:rtl/>
        </w:rPr>
        <w:t xml:space="preserve"> به کل اراضی کشاورزی</w:t>
      </w:r>
    </w:p>
    <w:p w14:paraId="5EEA2C08" w14:textId="73EBDE3A" w:rsidR="003E2997" w:rsidRPr="005201C6" w:rsidRDefault="008E176B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3AB94F1B" wp14:editId="082090C9">
            <wp:extent cx="5799147" cy="2936147"/>
            <wp:effectExtent l="76200" t="76200" r="68580" b="74295"/>
            <wp:docPr id="52" name="Chart 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0A8ABCB" w14:textId="17CF4FD6" w:rsidR="008F3F19" w:rsidRDefault="008F3F19" w:rsidP="00B5094C">
      <w:pPr>
        <w:bidi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نسبت اراضی کشاورزی زراعی با لحاظ آیش</w:t>
      </w:r>
      <w:r>
        <w:rPr>
          <w:rFonts w:ascii="IPT Nazanin" w:hAnsi="IPT Nazanin" w:cs="B Nazanin" w:hint="cs"/>
          <w:sz w:val="24"/>
          <w:szCs w:val="24"/>
          <w:rtl/>
        </w:rPr>
        <w:t xml:space="preserve"> به کل اراضی کشاورزی، در بین سال های زراعی 96-</w:t>
      </w:r>
      <w:r w:rsidR="00B5094C">
        <w:rPr>
          <w:rFonts w:ascii="IPT Nazanin" w:hAnsi="IPT Nazanin" w:cs="B Nazanin" w:hint="cs"/>
          <w:sz w:val="24"/>
          <w:szCs w:val="24"/>
          <w:rtl/>
        </w:rPr>
        <w:t>94</w:t>
      </w:r>
      <w:r>
        <w:rPr>
          <w:rFonts w:ascii="IPT Nazanin" w:hAnsi="IPT Nazanin" w:cs="B Nazanin" w:hint="cs"/>
          <w:sz w:val="24"/>
          <w:szCs w:val="24"/>
          <w:rtl/>
        </w:rPr>
        <w:t xml:space="preserve"> روند کاهشی داشته است اما این نسبت در سال</w:t>
      </w:r>
      <w:r w:rsidR="00B5094C">
        <w:rPr>
          <w:rFonts w:ascii="IPT Nazanin" w:hAnsi="IPT Nazanin" w:cs="B Nazanin" w:hint="cs"/>
          <w:sz w:val="24"/>
          <w:szCs w:val="24"/>
          <w:rtl/>
        </w:rPr>
        <w:t xml:space="preserve"> های</w:t>
      </w:r>
      <w:r>
        <w:rPr>
          <w:rFonts w:ascii="IPT Nazanin" w:hAnsi="IPT Nazanin" w:cs="B Nazanin" w:hint="cs"/>
          <w:sz w:val="24"/>
          <w:szCs w:val="24"/>
          <w:rtl/>
        </w:rPr>
        <w:t xml:space="preserve"> زراعی </w:t>
      </w:r>
      <w:r w:rsidR="00B5094C">
        <w:rPr>
          <w:rFonts w:ascii="IPT Nazanin" w:hAnsi="IPT Nazanin" w:cs="B Nazanin" w:hint="cs"/>
          <w:sz w:val="24"/>
          <w:szCs w:val="24"/>
          <w:rtl/>
        </w:rPr>
        <w:t>98</w:t>
      </w:r>
      <w:r>
        <w:rPr>
          <w:rFonts w:ascii="IPT Nazanin" w:hAnsi="IPT Nazanin" w:cs="B Nazanin" w:hint="cs"/>
          <w:sz w:val="24"/>
          <w:szCs w:val="24"/>
          <w:rtl/>
        </w:rPr>
        <w:t>-96 روند رو به رشد</w:t>
      </w:r>
      <w:r w:rsidR="00617FF6">
        <w:rPr>
          <w:rFonts w:ascii="IPT Nazanin" w:hAnsi="IPT Nazanin" w:cs="B Nazanin" w:hint="cs"/>
          <w:sz w:val="24"/>
          <w:szCs w:val="24"/>
          <w:rtl/>
        </w:rPr>
        <w:t>ی</w:t>
      </w:r>
      <w:r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617FF6">
        <w:rPr>
          <w:rFonts w:ascii="IPT Nazanin" w:hAnsi="IPT Nazanin" w:cs="B Nazanin" w:hint="cs"/>
          <w:sz w:val="24"/>
          <w:szCs w:val="24"/>
          <w:rtl/>
        </w:rPr>
        <w:t>را طی کرده</w:t>
      </w:r>
      <w:r>
        <w:rPr>
          <w:rFonts w:ascii="IPT Nazanin" w:hAnsi="IPT Nazanin" w:cs="B Nazanin" w:hint="cs"/>
          <w:sz w:val="24"/>
          <w:szCs w:val="24"/>
          <w:rtl/>
        </w:rPr>
        <w:t xml:space="preserve"> است. همچنین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نسبت اراضی کشاورزی زراعی </w:t>
      </w:r>
      <w:r>
        <w:rPr>
          <w:rFonts w:ascii="IPT Nazanin" w:hAnsi="IPT Nazanin" w:cs="B Nazanin" w:hint="cs"/>
          <w:sz w:val="24"/>
          <w:szCs w:val="24"/>
          <w:rtl/>
        </w:rPr>
        <w:t>بدون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لحاظ آیش</w:t>
      </w:r>
      <w:r>
        <w:rPr>
          <w:rFonts w:ascii="IPT Nazanin" w:hAnsi="IPT Nazanin" w:cs="B Nazanin" w:hint="cs"/>
          <w:sz w:val="24"/>
          <w:szCs w:val="24"/>
          <w:rtl/>
        </w:rPr>
        <w:t xml:space="preserve"> به کل اراضی کشاورزی، در </w:t>
      </w:r>
      <w:r w:rsidR="009E6C2E">
        <w:rPr>
          <w:rFonts w:ascii="IPT Nazanin" w:hAnsi="IPT Nazanin" w:cs="B Nazanin" w:hint="cs"/>
          <w:sz w:val="24"/>
          <w:szCs w:val="24"/>
          <w:rtl/>
        </w:rPr>
        <w:t xml:space="preserve">سال زراعی </w:t>
      </w:r>
      <w:r w:rsidR="00B5094C">
        <w:rPr>
          <w:rFonts w:ascii="IPT Nazanin" w:hAnsi="IPT Nazanin" w:cs="B Nazanin" w:hint="cs"/>
          <w:sz w:val="24"/>
          <w:szCs w:val="24"/>
          <w:rtl/>
        </w:rPr>
        <w:t>98</w:t>
      </w:r>
      <w:r w:rsidR="009E6C2E">
        <w:rPr>
          <w:rFonts w:ascii="IPT Nazanin" w:hAnsi="IPT Nazanin" w:cs="B Nazanin" w:hint="cs"/>
          <w:sz w:val="24"/>
          <w:szCs w:val="24"/>
          <w:rtl/>
        </w:rPr>
        <w:t>-</w:t>
      </w:r>
      <w:r w:rsidR="00617FF6">
        <w:rPr>
          <w:rFonts w:ascii="IPT Nazanin" w:hAnsi="IPT Nazanin" w:cs="B Nazanin" w:hint="cs"/>
          <w:sz w:val="24"/>
          <w:szCs w:val="24"/>
          <w:rtl/>
        </w:rPr>
        <w:t>97</w:t>
      </w:r>
      <w:r w:rsidR="009E6C2E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617FF6">
        <w:rPr>
          <w:rFonts w:ascii="IPT Nazanin" w:hAnsi="IPT Nazanin" w:cs="B Nazanin" w:hint="cs"/>
          <w:sz w:val="24"/>
          <w:szCs w:val="24"/>
          <w:rtl/>
        </w:rPr>
        <w:t xml:space="preserve">نسبت به سال های گذشته، </w:t>
      </w:r>
      <w:r w:rsidR="00B5094C">
        <w:rPr>
          <w:rFonts w:ascii="IPT Nazanin" w:hAnsi="IPT Nazanin" w:cs="B Nazanin" w:hint="cs"/>
          <w:sz w:val="24"/>
          <w:szCs w:val="24"/>
          <w:rtl/>
        </w:rPr>
        <w:t>روند کاهشی داشته است.</w:t>
      </w:r>
      <w:r>
        <w:rPr>
          <w:rFonts w:ascii="IPT Nazanin" w:hAnsi="IPT Nazanin" w:cs="B Nazanin" w:hint="cs"/>
          <w:sz w:val="24"/>
          <w:szCs w:val="24"/>
          <w:rtl/>
        </w:rPr>
        <w:t xml:space="preserve"> </w:t>
      </w:r>
    </w:p>
    <w:p w14:paraId="073679A5" w14:textId="77777777" w:rsidR="00617FF6" w:rsidRPr="005201C6" w:rsidRDefault="00617FF6" w:rsidP="00617FF6">
      <w:pPr>
        <w:bidi/>
        <w:jc w:val="both"/>
        <w:rPr>
          <w:rFonts w:ascii="IPT Nazanin" w:hAnsi="IPT Nazanin" w:cs="B Nazanin"/>
          <w:sz w:val="24"/>
          <w:szCs w:val="24"/>
          <w:rtl/>
        </w:rPr>
      </w:pPr>
    </w:p>
    <w:p w14:paraId="7E438634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نمودار(2-4): مساحت آیش زراعت</w:t>
      </w:r>
    </w:p>
    <w:p w14:paraId="7F808647" w14:textId="348E8330" w:rsidR="003E2997" w:rsidRPr="005201C6" w:rsidRDefault="007A714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5A4B92B1" wp14:editId="6FF3F312">
            <wp:extent cx="5747657" cy="3296285"/>
            <wp:effectExtent l="76200" t="76200" r="81915" b="7556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0AC48B5" w14:textId="3F5692C9" w:rsidR="003E2997" w:rsidRDefault="003E2997" w:rsidP="00B5094C">
      <w:pPr>
        <w:bidi/>
        <w:ind w:left="283"/>
        <w:jc w:val="both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مساحت آیش زراعت در بین سال‌های </w:t>
      </w:r>
      <w:r w:rsidR="009E6C2E">
        <w:rPr>
          <w:rFonts w:ascii="IPT Nazanin" w:hAnsi="IPT Nazanin" w:cs="B Nazanin" w:hint="cs"/>
          <w:sz w:val="24"/>
          <w:szCs w:val="24"/>
          <w:rtl/>
        </w:rPr>
        <w:t>96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B5094C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کاهشی داشته است.</w:t>
      </w:r>
      <w:r w:rsidR="009E6C2E">
        <w:rPr>
          <w:rFonts w:ascii="IPT Nazanin" w:hAnsi="IPT Nazanin" w:cs="B Nazanin" w:hint="cs"/>
          <w:sz w:val="24"/>
          <w:szCs w:val="24"/>
          <w:rtl/>
        </w:rPr>
        <w:t xml:space="preserve"> این شاخص در سال زراعی 97-96 نسبت</w:t>
      </w:r>
      <w:r w:rsidR="00B5094C">
        <w:rPr>
          <w:rFonts w:ascii="IPT Nazanin" w:hAnsi="IPT Nazanin" w:cs="B Nazanin" w:hint="cs"/>
          <w:sz w:val="24"/>
          <w:szCs w:val="24"/>
          <w:rtl/>
        </w:rPr>
        <w:t xml:space="preserve"> به سال گذشته، افزایش یافته است و در سال زراعی 98-97 نیز با رشد قابل توجهی به بیشترین میزان خود رسیده است.</w:t>
      </w:r>
    </w:p>
    <w:p w14:paraId="3E74A9BC" w14:textId="6888FF55" w:rsidR="00380238" w:rsidRDefault="00380238" w:rsidP="00380238">
      <w:pPr>
        <w:bidi/>
        <w:ind w:left="283"/>
        <w:jc w:val="both"/>
        <w:rPr>
          <w:rFonts w:ascii="IPT Nazanin" w:hAnsi="IPT Nazanin" w:cs="B Nazanin"/>
          <w:sz w:val="24"/>
          <w:szCs w:val="24"/>
        </w:rPr>
      </w:pPr>
    </w:p>
    <w:p w14:paraId="6AB85032" w14:textId="3BE972B8" w:rsidR="00380238" w:rsidRDefault="00380238" w:rsidP="00380238">
      <w:pPr>
        <w:bidi/>
        <w:ind w:left="283"/>
        <w:jc w:val="both"/>
        <w:rPr>
          <w:rFonts w:ascii="IPT Nazanin" w:hAnsi="IPT Nazanin" w:cs="B Nazanin"/>
          <w:sz w:val="24"/>
          <w:szCs w:val="24"/>
        </w:rPr>
      </w:pPr>
    </w:p>
    <w:p w14:paraId="1F9F59B4" w14:textId="53299F23" w:rsidR="00380238" w:rsidRDefault="00380238" w:rsidP="007A7148">
      <w:pPr>
        <w:bidi/>
        <w:jc w:val="both"/>
        <w:rPr>
          <w:rFonts w:ascii="IPT Nazanin" w:hAnsi="IPT Nazanin" w:cs="B Nazanin"/>
          <w:sz w:val="24"/>
          <w:szCs w:val="24"/>
          <w:rtl/>
        </w:rPr>
      </w:pPr>
    </w:p>
    <w:p w14:paraId="7ECADD46" w14:textId="77777777" w:rsidR="007A7148" w:rsidRDefault="007A7148" w:rsidP="007A7148">
      <w:pPr>
        <w:bidi/>
        <w:jc w:val="both"/>
        <w:rPr>
          <w:rFonts w:ascii="IPT Nazanin" w:hAnsi="IPT Nazanin" w:cs="B Nazanin"/>
          <w:sz w:val="24"/>
          <w:szCs w:val="24"/>
        </w:rPr>
      </w:pPr>
    </w:p>
    <w:p w14:paraId="3EFC7046" w14:textId="756C028C" w:rsidR="00380238" w:rsidRDefault="00380238" w:rsidP="00380238">
      <w:pPr>
        <w:bidi/>
        <w:ind w:left="283"/>
        <w:jc w:val="both"/>
        <w:rPr>
          <w:rFonts w:ascii="IPT Nazanin" w:hAnsi="IPT Nazanin" w:cs="B Nazanin"/>
          <w:sz w:val="24"/>
          <w:szCs w:val="24"/>
        </w:rPr>
      </w:pPr>
    </w:p>
    <w:p w14:paraId="4BAA9BE3" w14:textId="6B2B2403" w:rsidR="00380238" w:rsidRDefault="00380238" w:rsidP="00380238">
      <w:pPr>
        <w:bidi/>
        <w:ind w:left="283"/>
        <w:jc w:val="both"/>
        <w:rPr>
          <w:rFonts w:ascii="IPT Nazanin" w:hAnsi="IPT Nazanin" w:cs="B Nazanin"/>
          <w:sz w:val="24"/>
          <w:szCs w:val="24"/>
        </w:rPr>
      </w:pPr>
    </w:p>
    <w:p w14:paraId="71116B0B" w14:textId="44446AD3" w:rsidR="00380238" w:rsidRDefault="00380238" w:rsidP="00380238">
      <w:pPr>
        <w:bidi/>
        <w:ind w:left="283"/>
        <w:jc w:val="both"/>
        <w:rPr>
          <w:rFonts w:ascii="IPT Nazanin" w:hAnsi="IPT Nazanin" w:cs="B Nazanin"/>
          <w:sz w:val="24"/>
          <w:szCs w:val="24"/>
        </w:rPr>
      </w:pPr>
    </w:p>
    <w:p w14:paraId="6C6E056B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نمودار(2-5): برآورد تولید کل زراعت</w:t>
      </w:r>
    </w:p>
    <w:p w14:paraId="53D2C684" w14:textId="04545C81" w:rsidR="003E2997" w:rsidRPr="005201C6" w:rsidRDefault="0038023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336D6DBF" wp14:editId="2A9235ED">
            <wp:extent cx="5871845" cy="2785144"/>
            <wp:effectExtent l="76200" t="76200" r="71755" b="72390"/>
            <wp:docPr id="55" name="Chart 5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0C7F103" w14:textId="70F08C85" w:rsidR="00B5094C" w:rsidRDefault="003E2997" w:rsidP="00B5094C">
      <w:pPr>
        <w:bidi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برآورد تولید کل بخش زراعت در بین سال‌های 96-</w:t>
      </w:r>
      <w:r w:rsidR="00B5094C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صعودی داشته است که بیانگر افزایش تولید محصولات زراعی در شهرستان </w:t>
      </w:r>
      <w:r w:rsidR="009E6C2E">
        <w:rPr>
          <w:rFonts w:ascii="IPT Nazanin" w:hAnsi="IPT Nazanin" w:cs="B Nazanin" w:hint="cs"/>
          <w:sz w:val="24"/>
          <w:szCs w:val="24"/>
          <w:rtl/>
        </w:rPr>
        <w:t>است</w:t>
      </w:r>
      <w:r w:rsidRPr="005201C6">
        <w:rPr>
          <w:rFonts w:ascii="IPT Nazanin" w:hAnsi="IPT Nazanin" w:cs="B Nazanin"/>
          <w:sz w:val="24"/>
          <w:szCs w:val="24"/>
          <w:rtl/>
        </w:rPr>
        <w:t>.</w:t>
      </w:r>
      <w:r w:rsidR="009E6C2E">
        <w:rPr>
          <w:rFonts w:ascii="IPT Nazanin" w:hAnsi="IPT Nazanin" w:cs="B Nazanin" w:hint="cs"/>
          <w:sz w:val="24"/>
          <w:szCs w:val="24"/>
          <w:rtl/>
        </w:rPr>
        <w:t xml:space="preserve"> قابل توجه است که برآورد تولید بخش زراعت در سال زراعی 97-96 کاهش قابل ملاحظه ای</w:t>
      </w:r>
      <w:r w:rsidR="00B5094C">
        <w:rPr>
          <w:rFonts w:ascii="IPT Nazanin" w:hAnsi="IPT Nazanin" w:cs="B Nazanin" w:hint="cs"/>
          <w:sz w:val="24"/>
          <w:szCs w:val="24"/>
          <w:rtl/>
        </w:rPr>
        <w:t xml:space="preserve"> را نسبت به سال گذشته داشته است</w:t>
      </w:r>
      <w:r w:rsidR="006E34EE">
        <w:rPr>
          <w:rFonts w:ascii="IPT Nazanin" w:hAnsi="IPT Nazanin" w:cs="B Nazanin" w:hint="cs"/>
          <w:sz w:val="24"/>
          <w:szCs w:val="24"/>
          <w:rtl/>
        </w:rPr>
        <w:t>،</w:t>
      </w:r>
      <w:r w:rsidR="00B5094C">
        <w:rPr>
          <w:rFonts w:ascii="IPT Nazanin" w:hAnsi="IPT Nazanin" w:cs="B Nazanin" w:hint="cs"/>
          <w:sz w:val="24"/>
          <w:szCs w:val="24"/>
          <w:rtl/>
        </w:rPr>
        <w:t xml:space="preserve"> اما در سال زراعی 98-97 مجددا به روند صعودی خود بازگشته است.</w:t>
      </w:r>
    </w:p>
    <w:p w14:paraId="574BD0A9" w14:textId="77777777" w:rsidR="006E34EE" w:rsidRPr="00043612" w:rsidRDefault="006E34EE" w:rsidP="006E34EE">
      <w:pPr>
        <w:bidi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4EE14436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نمودار(2-6): سطح زیر کشت انواع مختلف غلات</w:t>
      </w:r>
    </w:p>
    <w:p w14:paraId="3302A934" w14:textId="4149B12A" w:rsidR="003E2997" w:rsidRPr="005201C6" w:rsidRDefault="007A714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431E80B5" wp14:editId="7CC0F34B">
            <wp:extent cx="5855234" cy="2850515"/>
            <wp:effectExtent l="76200" t="76200" r="69850" b="83185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82204B7" w14:textId="1DA5C073" w:rsidR="003E2997" w:rsidRDefault="003E2997" w:rsidP="0089139D">
      <w:pPr>
        <w:bidi/>
        <w:spacing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سطح زیر کشت انواع غلات در بین سال‌های </w:t>
      </w:r>
      <w:r w:rsidR="0089139D">
        <w:rPr>
          <w:rFonts w:ascii="IPT Nazanin" w:hAnsi="IPT Nazanin" w:cs="B Nazanin" w:hint="cs"/>
          <w:sz w:val="24"/>
          <w:szCs w:val="24"/>
          <w:rtl/>
        </w:rPr>
        <w:t>96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89139D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89139D">
        <w:rPr>
          <w:rFonts w:ascii="IPT Nazanin" w:hAnsi="IPT Nazanin" w:cs="B Nazanin" w:hint="cs"/>
          <w:sz w:val="24"/>
          <w:szCs w:val="24"/>
          <w:rtl/>
        </w:rPr>
        <w:t>کاهشی</w:t>
      </w:r>
      <w:r w:rsidR="0089139D">
        <w:rPr>
          <w:rFonts w:ascii="IPT Nazanin" w:hAnsi="IPT Nazanin" w:cs="B Nazanin"/>
          <w:sz w:val="24"/>
          <w:szCs w:val="24"/>
          <w:rtl/>
        </w:rPr>
        <w:t xml:space="preserve"> داشته است اما در سال‌</w:t>
      </w:r>
      <w:r w:rsidR="009E6C2E">
        <w:rPr>
          <w:rFonts w:ascii="IPT Nazanin" w:hAnsi="IPT Nazanin" w:cs="B Nazanin" w:hint="cs"/>
          <w:sz w:val="24"/>
          <w:szCs w:val="24"/>
          <w:rtl/>
        </w:rPr>
        <w:t xml:space="preserve"> زراعی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89139D">
        <w:rPr>
          <w:rFonts w:ascii="IPT Nazanin" w:hAnsi="IPT Nazanin" w:cs="B Nazanin" w:hint="cs"/>
          <w:sz w:val="24"/>
          <w:szCs w:val="24"/>
          <w:rtl/>
        </w:rPr>
        <w:t>97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89139D">
        <w:rPr>
          <w:rFonts w:ascii="IPT Nazanin" w:hAnsi="IPT Nazanin" w:cs="B Nazanin" w:hint="cs"/>
          <w:sz w:val="24"/>
          <w:szCs w:val="24"/>
          <w:rtl/>
        </w:rPr>
        <w:t>96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89139D">
        <w:rPr>
          <w:rFonts w:ascii="IPT Nazanin" w:hAnsi="IPT Nazanin" w:cs="B Nazanin" w:hint="cs"/>
          <w:sz w:val="24"/>
          <w:szCs w:val="24"/>
          <w:rtl/>
        </w:rPr>
        <w:t xml:space="preserve">افزایش داشته </w:t>
      </w:r>
      <w:r w:rsidR="0089139D">
        <w:rPr>
          <w:rFonts w:ascii="IPT Nazanin" w:hAnsi="IPT Nazanin" w:cs="B Nazanin"/>
          <w:sz w:val="24"/>
          <w:szCs w:val="24"/>
          <w:rtl/>
        </w:rPr>
        <w:t>است</w:t>
      </w:r>
      <w:r w:rsidR="0089139D">
        <w:rPr>
          <w:rFonts w:ascii="IPT Nazanin" w:hAnsi="IPT Nazanin" w:cs="B Nazanin" w:hint="cs"/>
          <w:sz w:val="24"/>
          <w:szCs w:val="24"/>
          <w:rtl/>
        </w:rPr>
        <w:t xml:space="preserve"> و </w:t>
      </w:r>
      <w:r w:rsidR="009E6C2E">
        <w:rPr>
          <w:rFonts w:ascii="IPT Nazanin" w:hAnsi="IPT Nazanin" w:cs="B Nazanin" w:hint="cs"/>
          <w:sz w:val="24"/>
          <w:szCs w:val="24"/>
          <w:rtl/>
        </w:rPr>
        <w:t>این شاخص رشد 1.17 برابری نسبت به سال زراعی قبل داشته است.</w:t>
      </w:r>
      <w:r w:rsidR="0089139D">
        <w:rPr>
          <w:rFonts w:ascii="IPT Nazanin" w:hAnsi="IPT Nazanin" w:cs="B Nazanin" w:hint="cs"/>
          <w:sz w:val="24"/>
          <w:szCs w:val="24"/>
          <w:rtl/>
        </w:rPr>
        <w:t xml:space="preserve"> اما در سال زراعی 98-97 با کاهش شدیدی روبرو بوده است و به کمترین میزان خود </w:t>
      </w:r>
      <w:r w:rsidR="006E34EE">
        <w:rPr>
          <w:rFonts w:ascii="IPT Nazanin" w:hAnsi="IPT Nazanin" w:cs="B Nazanin" w:hint="cs"/>
          <w:sz w:val="24"/>
          <w:szCs w:val="24"/>
          <w:rtl/>
        </w:rPr>
        <w:t xml:space="preserve">در بین سال های مذکور </w:t>
      </w:r>
      <w:r w:rsidR="0089139D">
        <w:rPr>
          <w:rFonts w:ascii="IPT Nazanin" w:hAnsi="IPT Nazanin" w:cs="B Nazanin" w:hint="cs"/>
          <w:sz w:val="24"/>
          <w:szCs w:val="24"/>
          <w:rtl/>
        </w:rPr>
        <w:t>رسیده است</w:t>
      </w:r>
      <w:r w:rsidR="006E34EE">
        <w:rPr>
          <w:rFonts w:ascii="IPT Nazanin" w:hAnsi="IPT Nazanin" w:cs="B Nazanin" w:hint="cs"/>
          <w:sz w:val="24"/>
          <w:szCs w:val="24"/>
          <w:rtl/>
        </w:rPr>
        <w:t xml:space="preserve"> که برای سیاست گذاران این حوزه قابل تامل است.</w:t>
      </w:r>
    </w:p>
    <w:p w14:paraId="7AD4D05E" w14:textId="77777777" w:rsidR="006E34EE" w:rsidRDefault="006E34EE" w:rsidP="006E34EE">
      <w:pPr>
        <w:bidi/>
        <w:spacing w:line="240" w:lineRule="auto"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1C1B8546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نمودار(2-7): میزان تولید انواع حبوبات</w:t>
      </w:r>
    </w:p>
    <w:p w14:paraId="66D48906" w14:textId="2EC6EB09" w:rsidR="003E2997" w:rsidRPr="005201C6" w:rsidRDefault="0038023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203377F6" wp14:editId="769F04F6">
            <wp:extent cx="5821960" cy="3308350"/>
            <wp:effectExtent l="76200" t="76200" r="83820" b="82550"/>
            <wp:docPr id="57" name="Chart 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29986AC" w14:textId="09238B33" w:rsidR="003E2997" w:rsidRPr="005201C6" w:rsidRDefault="003E2997" w:rsidP="0089139D">
      <w:pPr>
        <w:bidi/>
        <w:spacing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میزان تولید انواع حبوبات در سال</w:t>
      </w:r>
      <w:r w:rsidR="0089139D">
        <w:rPr>
          <w:rFonts w:ascii="IPT Nazanin" w:hAnsi="IPT Nazanin" w:cs="B Nazanin" w:hint="cs"/>
          <w:sz w:val="24"/>
          <w:szCs w:val="24"/>
          <w:rtl/>
        </w:rPr>
        <w:t xml:space="preserve"> های</w:t>
      </w:r>
      <w:r w:rsidR="009E6C2E">
        <w:rPr>
          <w:rFonts w:ascii="IPT Nazanin" w:hAnsi="IPT Nazanin" w:cs="B Nazanin" w:hint="cs"/>
          <w:sz w:val="24"/>
          <w:szCs w:val="24"/>
          <w:rtl/>
        </w:rPr>
        <w:t xml:space="preserve"> زراعی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89139D">
        <w:rPr>
          <w:rFonts w:ascii="IPT Nazanin" w:hAnsi="IPT Nazanin" w:cs="B Nazanin" w:hint="cs"/>
          <w:sz w:val="24"/>
          <w:szCs w:val="24"/>
          <w:rtl/>
        </w:rPr>
        <w:t>98-94 روند صعودی پایداری را داشته است</w:t>
      </w:r>
      <w:r w:rsidR="002221FD">
        <w:rPr>
          <w:rFonts w:ascii="IPT Nazanin" w:hAnsi="IPT Nazanin" w:cs="B Nazanin" w:hint="cs"/>
          <w:sz w:val="24"/>
          <w:szCs w:val="24"/>
          <w:rtl/>
        </w:rPr>
        <w:t xml:space="preserve">؛ به گونه ای که </w:t>
      </w:r>
      <w:r w:rsidR="0089139D">
        <w:rPr>
          <w:rFonts w:ascii="IPT Nazanin" w:hAnsi="IPT Nazanin" w:cs="B Nazanin" w:hint="cs"/>
          <w:sz w:val="24"/>
          <w:szCs w:val="24"/>
          <w:rtl/>
        </w:rPr>
        <w:t xml:space="preserve">در سال 98-97 رشد </w:t>
      </w:r>
      <w:r w:rsidR="00E30177">
        <w:rPr>
          <w:rFonts w:ascii="IPT Nazanin" w:hAnsi="IPT Nazanin" w:cs="B Nazanin" w:hint="cs"/>
          <w:sz w:val="24"/>
          <w:szCs w:val="24"/>
          <w:rtl/>
        </w:rPr>
        <w:t>1.9 برابری را نسبت به سال قبل داشته است.</w:t>
      </w:r>
    </w:p>
    <w:p w14:paraId="095AC866" w14:textId="4D8E4BB9" w:rsidR="003E2997" w:rsidRDefault="003E2997" w:rsidP="00043612">
      <w:pPr>
        <w:bidi/>
        <w:rPr>
          <w:rFonts w:ascii="IPT Nazanin" w:hAnsi="IPT Nazanin"/>
        </w:rPr>
      </w:pPr>
    </w:p>
    <w:p w14:paraId="66FBE9DF" w14:textId="5DE15650" w:rsidR="00380238" w:rsidRDefault="00380238" w:rsidP="00380238">
      <w:pPr>
        <w:bidi/>
        <w:rPr>
          <w:rFonts w:ascii="IPT Nazanin" w:hAnsi="IPT Nazanin"/>
        </w:rPr>
      </w:pPr>
    </w:p>
    <w:p w14:paraId="28B925D6" w14:textId="61ED565C" w:rsidR="00380238" w:rsidRDefault="00380238" w:rsidP="00380238">
      <w:pPr>
        <w:bidi/>
        <w:rPr>
          <w:rFonts w:ascii="IPT Nazanin" w:hAnsi="IPT Nazanin"/>
        </w:rPr>
      </w:pPr>
    </w:p>
    <w:p w14:paraId="6916FC88" w14:textId="31E2E9F0" w:rsidR="00380238" w:rsidRDefault="00380238" w:rsidP="00380238">
      <w:pPr>
        <w:bidi/>
        <w:rPr>
          <w:rFonts w:ascii="IPT Nazanin" w:hAnsi="IPT Nazanin"/>
        </w:rPr>
      </w:pPr>
    </w:p>
    <w:p w14:paraId="693571AE" w14:textId="425703B7" w:rsidR="00380238" w:rsidRDefault="00380238" w:rsidP="00380238">
      <w:pPr>
        <w:bidi/>
        <w:rPr>
          <w:rFonts w:ascii="IPT Nazanin" w:hAnsi="IPT Nazanin"/>
        </w:rPr>
      </w:pPr>
    </w:p>
    <w:p w14:paraId="1F3665B7" w14:textId="04E8D5FB" w:rsidR="00380238" w:rsidRDefault="00380238" w:rsidP="00380238">
      <w:pPr>
        <w:bidi/>
        <w:rPr>
          <w:rFonts w:ascii="IPT Nazanin" w:hAnsi="IPT Nazanin"/>
        </w:rPr>
      </w:pPr>
    </w:p>
    <w:p w14:paraId="7365B002" w14:textId="1F1E34EA" w:rsidR="00380238" w:rsidRDefault="00380238" w:rsidP="00380238">
      <w:pPr>
        <w:bidi/>
        <w:rPr>
          <w:rFonts w:ascii="IPT Nazanin" w:hAnsi="IPT Nazanin"/>
        </w:rPr>
      </w:pPr>
    </w:p>
    <w:p w14:paraId="64E0B5F8" w14:textId="1BB1D771" w:rsidR="00380238" w:rsidRDefault="00380238" w:rsidP="00380238">
      <w:pPr>
        <w:bidi/>
        <w:rPr>
          <w:rFonts w:ascii="IPT Nazanin" w:hAnsi="IPT Nazanin"/>
        </w:rPr>
      </w:pPr>
    </w:p>
    <w:p w14:paraId="10A2D68E" w14:textId="77777777" w:rsidR="00380238" w:rsidRPr="005201C6" w:rsidRDefault="00380238" w:rsidP="00380238">
      <w:pPr>
        <w:bidi/>
        <w:rPr>
          <w:rFonts w:ascii="IPT Nazanin" w:hAnsi="IPT Nazanin"/>
          <w:rtl/>
        </w:rPr>
      </w:pPr>
    </w:p>
    <w:p w14:paraId="7AC6B829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نمودار(2-8): میزان تولید انواع گیاهان صنعتی</w:t>
      </w:r>
    </w:p>
    <w:p w14:paraId="3493E532" w14:textId="245CC930" w:rsidR="003E2997" w:rsidRPr="005201C6" w:rsidRDefault="007A7148" w:rsidP="00BE67F0">
      <w:pPr>
        <w:bidi/>
        <w:ind w:left="90"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169EEC17" wp14:editId="11428AE5">
            <wp:extent cx="5862917" cy="2842895"/>
            <wp:effectExtent l="0" t="0" r="5080" b="14605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5455DAC1" w14:textId="7A7A1874" w:rsidR="009E6C2E" w:rsidRDefault="003E2997" w:rsidP="00582951">
      <w:pPr>
        <w:bidi/>
        <w:ind w:left="5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تولید انواع گیاهان صنعتی در سال</w:t>
      </w:r>
      <w:r w:rsidR="00582951">
        <w:rPr>
          <w:rFonts w:ascii="IPT Nazanin" w:hAnsi="IPT Nazanin" w:cs="B Nazanin" w:hint="cs"/>
          <w:sz w:val="24"/>
          <w:szCs w:val="24"/>
          <w:rtl/>
        </w:rPr>
        <w:t xml:space="preserve"> های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زراعی </w:t>
      </w:r>
      <w:r w:rsidR="00582951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582951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582951">
        <w:rPr>
          <w:rFonts w:ascii="IPT Nazanin" w:hAnsi="IPT Nazanin" w:cs="B Nazanin" w:hint="cs"/>
          <w:sz w:val="24"/>
          <w:szCs w:val="24"/>
          <w:rtl/>
        </w:rPr>
        <w:t>روند کاهشی چشمگیری داشته است</w:t>
      </w:r>
      <w:r w:rsidR="00803047">
        <w:rPr>
          <w:rFonts w:ascii="IPT Nazanin" w:hAnsi="IPT Nazanin" w:cs="B Nazanin" w:hint="cs"/>
          <w:sz w:val="24"/>
          <w:szCs w:val="24"/>
          <w:rtl/>
        </w:rPr>
        <w:t>؛ به گونه ای که در سال زراعی 98-97 سقوط سه برابری را نسبت به سال 94-93 طی کرده است.</w:t>
      </w:r>
    </w:p>
    <w:p w14:paraId="390910E7" w14:textId="77777777" w:rsidR="00803047" w:rsidRDefault="00803047" w:rsidP="00803047">
      <w:pPr>
        <w:bidi/>
        <w:ind w:left="57"/>
        <w:jc w:val="both"/>
        <w:rPr>
          <w:rFonts w:ascii="IPT Nazanin" w:hAnsi="IPT Nazanin" w:cs="B Nazanin"/>
          <w:sz w:val="24"/>
          <w:szCs w:val="24"/>
          <w:rtl/>
        </w:rPr>
      </w:pPr>
    </w:p>
    <w:p w14:paraId="48CAC762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نمودار(2-9): متوسط هزینه تولید محصولات کشاورزی در یک هکتار</w:t>
      </w:r>
    </w:p>
    <w:p w14:paraId="264FC468" w14:textId="60216393" w:rsidR="003E2997" w:rsidRPr="005201C6" w:rsidRDefault="00BE67F0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7BF5E9EC" wp14:editId="6E201EC2">
            <wp:extent cx="5857298" cy="2673985"/>
            <wp:effectExtent l="76200" t="76200" r="67310" b="69215"/>
            <wp:docPr id="59" name="Chart 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5D2EA066" w14:textId="4741810F" w:rsidR="003E2997" w:rsidRDefault="003E2997" w:rsidP="00582951">
      <w:pPr>
        <w:bidi/>
        <w:spacing w:line="240" w:lineRule="auto"/>
        <w:ind w:left="170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شاخص متوسط هزینه تولید محصولات کشاورزی در یک هکتار در بین سال‌های </w:t>
      </w:r>
      <w:r w:rsidR="00582951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582951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افزایشی </w:t>
      </w:r>
      <w:r w:rsidR="00582951">
        <w:rPr>
          <w:rFonts w:ascii="IPT Nazanin" w:hAnsi="IPT Nazanin" w:cs="B Nazanin" w:hint="cs"/>
          <w:sz w:val="24"/>
          <w:szCs w:val="24"/>
          <w:rtl/>
        </w:rPr>
        <w:t xml:space="preserve">پایداری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داشته است که بیانگر افزایش </w:t>
      </w:r>
      <w:r w:rsidR="009E6C2E">
        <w:rPr>
          <w:rFonts w:ascii="IPT Nazanin" w:hAnsi="IPT Nazanin" w:cs="B Nazanin" w:hint="cs"/>
          <w:sz w:val="24"/>
          <w:szCs w:val="24"/>
          <w:rtl/>
        </w:rPr>
        <w:t xml:space="preserve">متوسط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هزینه‌های تولید </w:t>
      </w:r>
      <w:r w:rsidR="009E6C2E">
        <w:rPr>
          <w:rFonts w:ascii="IPT Nazanin" w:hAnsi="IPT Nazanin" w:cs="B Nazanin" w:hint="cs"/>
          <w:sz w:val="24"/>
          <w:szCs w:val="24"/>
          <w:rtl/>
        </w:rPr>
        <w:t>است</w:t>
      </w:r>
      <w:r w:rsidRPr="005201C6">
        <w:rPr>
          <w:rFonts w:ascii="IPT Nazanin" w:hAnsi="IPT Nazanin" w:cs="B Nazanin"/>
          <w:sz w:val="24"/>
          <w:szCs w:val="24"/>
          <w:rtl/>
        </w:rPr>
        <w:t>.</w:t>
      </w:r>
    </w:p>
    <w:p w14:paraId="3A36AD90" w14:textId="5EAD4BA5" w:rsidR="009E6C2E" w:rsidRDefault="009E6C2E" w:rsidP="009E6C2E">
      <w:pPr>
        <w:bidi/>
        <w:spacing w:line="240" w:lineRule="auto"/>
        <w:ind w:left="170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93BED15" w14:textId="4B0306EF" w:rsidR="009E6C2E" w:rsidRDefault="009E6C2E" w:rsidP="009E6C2E">
      <w:pPr>
        <w:bidi/>
        <w:spacing w:line="240" w:lineRule="auto"/>
        <w:ind w:left="170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0CC41FE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نمودار(2-10): میزان تولید انواع سبزیجات</w:t>
      </w:r>
    </w:p>
    <w:p w14:paraId="170C9E6B" w14:textId="2850A8AA" w:rsidR="003E2997" w:rsidRPr="005201C6" w:rsidRDefault="007A714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39633F0D" wp14:editId="40D73667">
            <wp:extent cx="5809130" cy="2927350"/>
            <wp:effectExtent l="76200" t="76200" r="77470" b="8255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34B08DC" w14:textId="2EE9AE68" w:rsidR="00BE67F0" w:rsidRDefault="003E2997" w:rsidP="00582951">
      <w:pPr>
        <w:bidi/>
        <w:spacing w:line="240" w:lineRule="auto"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تولید انواع سبزیجات در سال‌های </w:t>
      </w:r>
      <w:r w:rsidR="009E6C2E">
        <w:rPr>
          <w:rFonts w:ascii="IPT Nazanin" w:hAnsi="IPT Nazanin" w:cs="B Nazanin" w:hint="cs"/>
          <w:sz w:val="24"/>
          <w:szCs w:val="24"/>
          <w:rtl/>
        </w:rPr>
        <w:t>97</w:t>
      </w:r>
      <w:r w:rsidRPr="005201C6">
        <w:rPr>
          <w:rFonts w:ascii="IPT Nazanin" w:hAnsi="IPT Nazanin" w:cs="B Nazanin"/>
          <w:sz w:val="24"/>
          <w:szCs w:val="24"/>
          <w:rtl/>
        </w:rPr>
        <w:t>-92 روند آشفته‌ای را طی کرده است</w:t>
      </w:r>
      <w:r w:rsidR="009E6C2E">
        <w:rPr>
          <w:rFonts w:ascii="IPT Nazanin" w:hAnsi="IPT Nazanin" w:cs="B Nazanin" w:hint="cs"/>
          <w:sz w:val="24"/>
          <w:szCs w:val="24"/>
          <w:rtl/>
        </w:rPr>
        <w:t>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به‌گونه‌ای</w:t>
      </w:r>
      <w:r w:rsidR="00FA214D">
        <w:rPr>
          <w:rFonts w:ascii="IPT Nazanin" w:hAnsi="IPT Nazanin" w:cs="B Nazanin" w:hint="cs"/>
          <w:sz w:val="24"/>
          <w:szCs w:val="24"/>
          <w:rtl/>
        </w:rPr>
        <w:t xml:space="preserve"> که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کاهش قابل تاملی را در سال </w:t>
      </w:r>
      <w:r w:rsidR="009E6C2E">
        <w:rPr>
          <w:rFonts w:ascii="IPT Nazanin" w:hAnsi="IPT Nazanin" w:cs="B Nazanin" w:hint="cs"/>
          <w:sz w:val="24"/>
          <w:szCs w:val="24"/>
          <w:rtl/>
        </w:rPr>
        <w:t>95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-94 نسبت به سال </w:t>
      </w:r>
      <w:r w:rsidR="009E6C2E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-93 </w:t>
      </w:r>
      <w:r w:rsidR="00FA214D">
        <w:rPr>
          <w:rFonts w:ascii="IPT Nazanin" w:hAnsi="IPT Nazanin" w:cs="B Nazanin" w:hint="cs"/>
          <w:sz w:val="24"/>
          <w:szCs w:val="24"/>
          <w:rtl/>
        </w:rPr>
        <w:t>طی</w:t>
      </w:r>
      <w:r w:rsidR="009E6C2E">
        <w:rPr>
          <w:rFonts w:ascii="IPT Nazanin" w:hAnsi="IPT Nazanin" w:cs="B Nazanin" w:hint="cs"/>
          <w:sz w:val="24"/>
          <w:szCs w:val="24"/>
          <w:rtl/>
        </w:rPr>
        <w:t xml:space="preserve"> کرده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و </w:t>
      </w:r>
      <w:r w:rsidR="009E6C2E">
        <w:rPr>
          <w:rFonts w:ascii="IPT Nazanin" w:hAnsi="IPT Nazanin" w:cs="B Nazanin" w:hint="cs"/>
          <w:sz w:val="24"/>
          <w:szCs w:val="24"/>
          <w:rtl/>
        </w:rPr>
        <w:t>سپس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در سال</w:t>
      </w:r>
      <w:r w:rsidR="009E6C2E">
        <w:rPr>
          <w:rFonts w:ascii="IPT Nazanin" w:hAnsi="IPT Nazanin" w:cs="B Nazanin" w:hint="cs"/>
          <w:sz w:val="24"/>
          <w:szCs w:val="24"/>
          <w:rtl/>
        </w:rPr>
        <w:t>96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-95 روند افزایشی را تجربه کرده است.</w:t>
      </w:r>
      <w:r w:rsidR="00582951">
        <w:rPr>
          <w:rFonts w:ascii="IPT Nazanin" w:hAnsi="IPT Nazanin" w:cs="B Nazanin" w:hint="cs"/>
          <w:sz w:val="24"/>
          <w:szCs w:val="24"/>
          <w:rtl/>
        </w:rPr>
        <w:t xml:space="preserve"> در ادامه</w:t>
      </w:r>
      <w:r w:rsidR="009E6C2E">
        <w:rPr>
          <w:rFonts w:ascii="IPT Nazanin" w:hAnsi="IPT Nazanin" w:cs="B Nazanin" w:hint="cs"/>
          <w:sz w:val="24"/>
          <w:szCs w:val="24"/>
          <w:rtl/>
        </w:rPr>
        <w:t xml:space="preserve">، این شاخص در سال زراعی 97-96 مجددا نسبت به سال قبل کاهش داشته </w:t>
      </w:r>
      <w:r w:rsidR="00582951">
        <w:rPr>
          <w:rFonts w:ascii="IPT Nazanin" w:hAnsi="IPT Nazanin" w:cs="B Nazanin" w:hint="cs"/>
          <w:sz w:val="24"/>
          <w:szCs w:val="24"/>
          <w:rtl/>
        </w:rPr>
        <w:t>و در نهایت در سال زراعی 98-97 مجددا کاهش چشمگیری را داشته است.</w:t>
      </w:r>
      <w:r w:rsidR="009E6C2E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582951">
        <w:rPr>
          <w:rFonts w:ascii="IPT Nazanin" w:hAnsi="IPT Nazanin" w:cs="B Nazanin" w:hint="cs"/>
          <w:sz w:val="24"/>
          <w:szCs w:val="24"/>
          <w:rtl/>
        </w:rPr>
        <w:t>بیشترین میزان تولید انواع سبزیجات متعلق به سال زراعی 96-95 بوده است.</w:t>
      </w:r>
    </w:p>
    <w:p w14:paraId="53EAD267" w14:textId="72969DAB" w:rsidR="00582951" w:rsidRDefault="00582951" w:rsidP="00582951">
      <w:pPr>
        <w:bidi/>
        <w:spacing w:line="240" w:lineRule="auto"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172BAAAD" w14:textId="013F6493" w:rsidR="00582951" w:rsidRDefault="00582951" w:rsidP="00582951">
      <w:pPr>
        <w:bidi/>
        <w:spacing w:line="240" w:lineRule="auto"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780217F1" w14:textId="035D6FC4" w:rsidR="00582951" w:rsidRDefault="00582951" w:rsidP="00582951">
      <w:pPr>
        <w:bidi/>
        <w:spacing w:line="240" w:lineRule="auto"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329570EB" w14:textId="2A19C27C" w:rsidR="00582951" w:rsidRDefault="00582951" w:rsidP="00582951">
      <w:pPr>
        <w:bidi/>
        <w:spacing w:line="240" w:lineRule="auto"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3946E417" w14:textId="6FA92669" w:rsidR="00582951" w:rsidRDefault="00582951" w:rsidP="00582951">
      <w:pPr>
        <w:bidi/>
        <w:spacing w:line="240" w:lineRule="auto"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4733851A" w14:textId="1E861322" w:rsidR="00582951" w:rsidRDefault="00582951" w:rsidP="00582951">
      <w:pPr>
        <w:bidi/>
        <w:spacing w:line="240" w:lineRule="auto"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1898CD48" w14:textId="3907F309" w:rsidR="00582951" w:rsidRDefault="00582951" w:rsidP="00582951">
      <w:pPr>
        <w:bidi/>
        <w:spacing w:line="240" w:lineRule="auto"/>
        <w:ind w:left="227" w:right="340"/>
        <w:jc w:val="both"/>
        <w:rPr>
          <w:rFonts w:ascii="IPT Nazanin" w:hAnsi="IPT Nazanin" w:cs="B Nazanin"/>
          <w:sz w:val="24"/>
          <w:szCs w:val="24"/>
          <w:rtl/>
        </w:rPr>
      </w:pPr>
    </w:p>
    <w:p w14:paraId="0598AFA5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نمودار(2-11): سطح زیر کشت انواع سبزیجات</w:t>
      </w:r>
    </w:p>
    <w:p w14:paraId="4D96F63A" w14:textId="10770209" w:rsidR="003E2997" w:rsidRPr="005201C6" w:rsidRDefault="00BE67F0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4095DD86" wp14:editId="7D2230DA">
            <wp:extent cx="5855516" cy="2801620"/>
            <wp:effectExtent l="76200" t="76200" r="69215" b="74930"/>
            <wp:docPr id="61" name="Chart 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370EC22" w14:textId="6230CBF6" w:rsidR="003E2997" w:rsidRPr="005201C6" w:rsidRDefault="00D209D6" w:rsidP="00582951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در مجموع، </w:t>
      </w:r>
      <w:r w:rsidR="003E2997" w:rsidRPr="005201C6">
        <w:rPr>
          <w:rFonts w:ascii="IPT Nazanin" w:hAnsi="IPT Nazanin" w:cs="B Nazanin"/>
          <w:sz w:val="24"/>
          <w:szCs w:val="24"/>
          <w:rtl/>
        </w:rPr>
        <w:t xml:space="preserve">سطح زیر کشت سبزیجات در شهرستان کاشان </w:t>
      </w:r>
      <w:r w:rsidR="00582951">
        <w:rPr>
          <w:rFonts w:ascii="IPT Nazanin" w:hAnsi="IPT Nazanin" w:cs="B Nazanin" w:hint="cs"/>
          <w:sz w:val="24"/>
          <w:szCs w:val="24"/>
          <w:rtl/>
        </w:rPr>
        <w:t>روند کاهشی داشته است.</w:t>
      </w:r>
      <w:r>
        <w:rPr>
          <w:rFonts w:ascii="IPT Nazanin" w:hAnsi="IPT Nazanin" w:cs="B Nazanin" w:hint="cs"/>
          <w:sz w:val="24"/>
          <w:szCs w:val="24"/>
          <w:rtl/>
        </w:rPr>
        <w:t xml:space="preserve"> بیشینه این شاخص مربوط به سال زراعی 96-95 می باشد.</w:t>
      </w:r>
    </w:p>
    <w:p w14:paraId="0E1F9EC2" w14:textId="77777777" w:rsidR="003E2997" w:rsidRPr="005201C6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6E1A3A1C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نمودار(2-12): میزان تولید انواع محصولات جالیزی</w:t>
      </w:r>
    </w:p>
    <w:p w14:paraId="7F3448DE" w14:textId="5F1F0541" w:rsidR="003E2997" w:rsidRPr="005201C6" w:rsidRDefault="00BE67F0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441970D8" wp14:editId="511EF255">
            <wp:extent cx="5791200" cy="3061982"/>
            <wp:effectExtent l="76200" t="76200" r="76200" b="81280"/>
            <wp:docPr id="62" name="Chart 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13DC60DE" w14:textId="14EC587D" w:rsidR="003E2997" w:rsidRDefault="003E2997" w:rsidP="00D209D6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تولید انواع محصولات جالیزی در بین سال‌های </w:t>
      </w:r>
      <w:r w:rsidR="00582951">
        <w:rPr>
          <w:rFonts w:ascii="IPT Nazanin" w:hAnsi="IPT Nazanin" w:cs="B Nazanin" w:hint="cs"/>
          <w:sz w:val="24"/>
          <w:szCs w:val="24"/>
          <w:rtl/>
        </w:rPr>
        <w:t>98-94 روند نامنظمی را تجربه کرده است. در سال زراعی 98-97 بیشترین مقدار خود را داشته است</w:t>
      </w:r>
      <w:r w:rsidR="00D209D6">
        <w:rPr>
          <w:rFonts w:ascii="IPT Nazanin" w:hAnsi="IPT Nazanin" w:cs="B Nazanin" w:hint="cs"/>
          <w:sz w:val="24"/>
          <w:szCs w:val="24"/>
          <w:rtl/>
        </w:rPr>
        <w:t>؛ به گونه ای که این شاخص در سال 98-97 رشد 1.6 برابری نسبت به سال 94-93 را طی کرده است.</w:t>
      </w:r>
    </w:p>
    <w:p w14:paraId="16F1306C" w14:textId="77777777" w:rsidR="003715F8" w:rsidRPr="00043612" w:rsidRDefault="003715F8" w:rsidP="003715F8">
      <w:pPr>
        <w:bidi/>
        <w:ind w:left="227"/>
        <w:rPr>
          <w:rFonts w:ascii="IPT Nazanin" w:hAnsi="IPT Nazanin" w:cs="B Nazanin"/>
          <w:sz w:val="24"/>
          <w:szCs w:val="24"/>
          <w:rtl/>
        </w:rPr>
      </w:pPr>
    </w:p>
    <w:p w14:paraId="087CCDA3" w14:textId="2A4BD425" w:rsidR="003E2997" w:rsidRPr="005201C6" w:rsidRDefault="003E2997" w:rsidP="0079169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 (2-13):</w:t>
      </w:r>
      <w:r w:rsidRPr="005201C6">
        <w:rPr>
          <w:rFonts w:ascii="IPT Nazanin" w:hAnsi="IPT Nazanin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میزان تولید انواع گیاهان علوفه‌ای</w:t>
      </w:r>
      <w:r w:rsidR="00BE67F0">
        <w:rPr>
          <w:rFonts w:ascii="IPT Nazanin" w:hAnsi="IPT Nazanin" w:cs="B Nazanin"/>
          <w:sz w:val="24"/>
          <w:szCs w:val="24"/>
        </w:rPr>
        <w:t></w:t>
      </w:r>
    </w:p>
    <w:p w14:paraId="36E9A767" w14:textId="5C6E67BD" w:rsidR="003E2997" w:rsidRPr="005201C6" w:rsidRDefault="00BE67F0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128E9BB3" wp14:editId="558BECA2">
            <wp:extent cx="5829836" cy="3329305"/>
            <wp:effectExtent l="76200" t="76200" r="76200" b="80645"/>
            <wp:docPr id="63" name="Chart 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CC7F54E" w14:textId="1CDED589" w:rsidR="003E2997" w:rsidRPr="005201C6" w:rsidRDefault="003E2997" w:rsidP="009E275E">
      <w:pPr>
        <w:bidi/>
        <w:spacing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تولید انواع گیاهان علوفه‌ای در بین سال‌های </w:t>
      </w:r>
      <w:r w:rsidR="009E275E">
        <w:rPr>
          <w:rFonts w:ascii="IPT Nazanin" w:hAnsi="IPT Nazanin" w:cs="B Nazanin" w:hint="cs"/>
          <w:sz w:val="24"/>
          <w:szCs w:val="24"/>
          <w:rtl/>
        </w:rPr>
        <w:t>98-94 روند نامنظمی داشته است</w:t>
      </w:r>
      <w:r w:rsidR="00D504FE">
        <w:rPr>
          <w:rFonts w:ascii="IPT Nazanin" w:hAnsi="IPT Nazanin" w:cs="B Nazanin" w:hint="cs"/>
          <w:sz w:val="24"/>
          <w:szCs w:val="24"/>
          <w:rtl/>
        </w:rPr>
        <w:t>؛</w:t>
      </w:r>
      <w:r w:rsidR="009E275E">
        <w:rPr>
          <w:rFonts w:ascii="IPT Nazanin" w:hAnsi="IPT Nazanin" w:cs="B Nazanin" w:hint="cs"/>
          <w:sz w:val="24"/>
          <w:szCs w:val="24"/>
          <w:rtl/>
        </w:rPr>
        <w:t xml:space="preserve"> بدین صورت که در سال زراعی 95-94 کاهش</w:t>
      </w:r>
      <w:r w:rsidR="00D504FE">
        <w:rPr>
          <w:rFonts w:ascii="IPT Nazanin" w:hAnsi="IPT Nazanin" w:cs="B Nazanin" w:hint="cs"/>
          <w:sz w:val="24"/>
          <w:szCs w:val="24"/>
          <w:rtl/>
        </w:rPr>
        <w:t xml:space="preserve"> یافته، سپس </w:t>
      </w:r>
      <w:r w:rsidR="009E275E">
        <w:rPr>
          <w:rFonts w:ascii="IPT Nazanin" w:hAnsi="IPT Nazanin" w:cs="B Nazanin" w:hint="cs"/>
          <w:sz w:val="24"/>
          <w:szCs w:val="24"/>
          <w:rtl/>
        </w:rPr>
        <w:t>در سال زراعی 96-95 افزایش</w:t>
      </w:r>
      <w:r w:rsidR="00D504FE">
        <w:rPr>
          <w:rFonts w:ascii="IPT Nazanin" w:hAnsi="IPT Nazanin" w:cs="B Nazanin" w:hint="cs"/>
          <w:sz w:val="24"/>
          <w:szCs w:val="24"/>
          <w:rtl/>
        </w:rPr>
        <w:t xml:space="preserve"> پیدا کرده است و </w:t>
      </w:r>
      <w:r w:rsidR="009E275E">
        <w:rPr>
          <w:rFonts w:ascii="IPT Nazanin" w:hAnsi="IPT Nazanin" w:cs="B Nazanin" w:hint="cs"/>
          <w:sz w:val="24"/>
          <w:szCs w:val="24"/>
          <w:rtl/>
        </w:rPr>
        <w:t xml:space="preserve">در سال زراعی 97-96 </w:t>
      </w:r>
      <w:r w:rsidR="00D504FE">
        <w:rPr>
          <w:rFonts w:ascii="IPT Nazanin" w:hAnsi="IPT Nazanin" w:cs="B Nazanin" w:hint="cs"/>
          <w:sz w:val="24"/>
          <w:szCs w:val="24"/>
          <w:rtl/>
        </w:rPr>
        <w:t xml:space="preserve">مجددا </w:t>
      </w:r>
      <w:r w:rsidR="009E275E">
        <w:rPr>
          <w:rFonts w:ascii="IPT Nazanin" w:hAnsi="IPT Nazanin" w:cs="B Nazanin" w:hint="cs"/>
          <w:sz w:val="24"/>
          <w:szCs w:val="24"/>
          <w:rtl/>
        </w:rPr>
        <w:t>کاهش</w:t>
      </w:r>
      <w:r w:rsidR="00D504FE">
        <w:rPr>
          <w:rFonts w:ascii="IPT Nazanin" w:hAnsi="IPT Nazanin" w:cs="B Nazanin" w:hint="cs"/>
          <w:sz w:val="24"/>
          <w:szCs w:val="24"/>
          <w:rtl/>
        </w:rPr>
        <w:t xml:space="preserve"> داشته است</w:t>
      </w:r>
      <w:r w:rsidR="009E275E">
        <w:rPr>
          <w:rFonts w:ascii="IPT Nazanin" w:hAnsi="IPT Nazanin" w:cs="B Nazanin" w:hint="cs"/>
          <w:sz w:val="24"/>
          <w:szCs w:val="24"/>
          <w:rtl/>
        </w:rPr>
        <w:t xml:space="preserve"> و در نهایت در سال زراعی 98-97 مجددا افزایش </w:t>
      </w:r>
      <w:r w:rsidR="00D504FE">
        <w:rPr>
          <w:rFonts w:ascii="IPT Nazanin" w:hAnsi="IPT Nazanin" w:cs="B Nazanin" w:hint="cs"/>
          <w:sz w:val="24"/>
          <w:szCs w:val="24"/>
          <w:rtl/>
        </w:rPr>
        <w:t>یافته است. در مجموع، بیشینه این شاخص متلعق به سال 94-93 است.</w:t>
      </w:r>
    </w:p>
    <w:p w14:paraId="5E1A97D6" w14:textId="77777777" w:rsidR="003E2997" w:rsidRPr="005201C6" w:rsidRDefault="003E2997" w:rsidP="003E2997">
      <w:pPr>
        <w:bidi/>
        <w:ind w:left="170" w:right="227"/>
        <w:jc w:val="distribute"/>
        <w:rPr>
          <w:rFonts w:ascii="IPT Nazanin" w:hAnsi="IPT Nazanin"/>
          <w:rtl/>
        </w:rPr>
      </w:pPr>
    </w:p>
    <w:p w14:paraId="3D3FD92A" w14:textId="77777777" w:rsidR="003E2997" w:rsidRPr="005201C6" w:rsidRDefault="003E2997" w:rsidP="003E2997">
      <w:pPr>
        <w:bidi/>
        <w:ind w:left="95"/>
        <w:jc w:val="lowKashida"/>
        <w:rPr>
          <w:rFonts w:ascii="IPT Nazanin" w:hAnsi="IPT Nazanin"/>
          <w:rtl/>
        </w:rPr>
      </w:pPr>
    </w:p>
    <w:p w14:paraId="557AF3BA" w14:textId="4BD02F91" w:rsidR="003E2997" w:rsidRDefault="003E2997" w:rsidP="003E2997">
      <w:pPr>
        <w:bidi/>
        <w:ind w:left="95"/>
        <w:jc w:val="lowKashida"/>
        <w:rPr>
          <w:rFonts w:ascii="IPT Nazanin" w:hAnsi="IPT Nazanin"/>
          <w:rtl/>
        </w:rPr>
      </w:pPr>
    </w:p>
    <w:p w14:paraId="0CBDAB1E" w14:textId="635A556B" w:rsidR="0080480B" w:rsidRDefault="0080480B" w:rsidP="0080480B">
      <w:pPr>
        <w:bidi/>
        <w:ind w:left="95"/>
        <w:jc w:val="lowKashida"/>
        <w:rPr>
          <w:rFonts w:ascii="IPT Nazanin" w:hAnsi="IPT Nazanin"/>
          <w:rtl/>
        </w:rPr>
      </w:pPr>
    </w:p>
    <w:p w14:paraId="1B8BDA91" w14:textId="5F4CA758" w:rsidR="0080480B" w:rsidRDefault="0080480B" w:rsidP="0080480B">
      <w:pPr>
        <w:bidi/>
        <w:ind w:left="95"/>
        <w:jc w:val="lowKashida"/>
        <w:rPr>
          <w:rFonts w:ascii="IPT Nazanin" w:hAnsi="IPT Nazanin"/>
          <w:rtl/>
        </w:rPr>
      </w:pPr>
    </w:p>
    <w:p w14:paraId="1ABCBD6D" w14:textId="55BBCBFF" w:rsidR="0080480B" w:rsidRDefault="0080480B" w:rsidP="0080480B">
      <w:pPr>
        <w:bidi/>
        <w:ind w:left="95"/>
        <w:jc w:val="lowKashida"/>
        <w:rPr>
          <w:rFonts w:ascii="IPT Nazanin" w:hAnsi="IPT Nazanin"/>
          <w:rtl/>
        </w:rPr>
      </w:pPr>
    </w:p>
    <w:p w14:paraId="208DE7D4" w14:textId="7F0382F5" w:rsidR="0080480B" w:rsidRDefault="0080480B" w:rsidP="0080480B">
      <w:pPr>
        <w:bidi/>
        <w:ind w:left="95"/>
        <w:jc w:val="lowKashida"/>
        <w:rPr>
          <w:rFonts w:ascii="IPT Nazanin" w:hAnsi="IPT Nazanin"/>
          <w:rtl/>
        </w:rPr>
      </w:pPr>
    </w:p>
    <w:p w14:paraId="44C3F421" w14:textId="2C796B09" w:rsidR="0080480B" w:rsidRDefault="0080480B" w:rsidP="0080480B">
      <w:pPr>
        <w:bidi/>
        <w:ind w:left="95"/>
        <w:jc w:val="lowKashida"/>
        <w:rPr>
          <w:rFonts w:ascii="IPT Nazanin" w:hAnsi="IPT Nazanin"/>
          <w:rtl/>
        </w:rPr>
      </w:pPr>
    </w:p>
    <w:p w14:paraId="364D36CC" w14:textId="089E6B68" w:rsidR="003E2997" w:rsidRPr="005201C6" w:rsidRDefault="003E2997" w:rsidP="00791696">
      <w:pPr>
        <w:bidi/>
        <w:jc w:val="lowKashida"/>
        <w:rPr>
          <w:rFonts w:ascii="IPT Nazanin" w:hAnsi="IPT Nazanin"/>
          <w:rtl/>
        </w:rPr>
      </w:pPr>
    </w:p>
    <w:p w14:paraId="4B3C04DA" w14:textId="77777777" w:rsidR="003E2997" w:rsidRPr="005201C6" w:rsidRDefault="003E2997" w:rsidP="003E2997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3-1- بخش باغداری</w:t>
      </w:r>
    </w:p>
    <w:p w14:paraId="589309BE" w14:textId="77777777" w:rsidR="003E2997" w:rsidRPr="005201C6" w:rsidRDefault="003E2997" w:rsidP="003E2997">
      <w:pPr>
        <w:bidi/>
        <w:ind w:left="95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جدول(3-1):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 بخش باغداری</w:t>
      </w:r>
    </w:p>
    <w:tbl>
      <w:tblPr>
        <w:bidiVisual/>
        <w:tblW w:w="9313" w:type="dxa"/>
        <w:tblLook w:val="04A0" w:firstRow="1" w:lastRow="0" w:firstColumn="1" w:lastColumn="0" w:noHBand="0" w:noVBand="1"/>
      </w:tblPr>
      <w:tblGrid>
        <w:gridCol w:w="2728"/>
        <w:gridCol w:w="931"/>
        <w:gridCol w:w="1064"/>
        <w:gridCol w:w="1038"/>
        <w:gridCol w:w="1184"/>
        <w:gridCol w:w="1184"/>
        <w:gridCol w:w="1184"/>
      </w:tblGrid>
      <w:tr w:rsidR="007A7148" w:rsidRPr="007A7148" w14:paraId="5E380DDB" w14:textId="77777777" w:rsidTr="007A7148">
        <w:trPr>
          <w:trHeight w:val="705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7EF4A49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201C28A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890F0E4" w14:textId="339FE7DD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94-93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B761C9E" w14:textId="3AB22B0F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95-94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D349F4F" w14:textId="602AB43E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96-95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6D05F3C" w14:textId="61518789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97-96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2E249DB" w14:textId="0FC98AE2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98-97</w:t>
            </w:r>
          </w:p>
        </w:tc>
      </w:tr>
      <w:tr w:rsidR="007A7148" w:rsidRPr="007A7148" w14:paraId="666373C6" w14:textId="77777777" w:rsidTr="007A7148">
        <w:trPr>
          <w:trHeight w:val="705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7786659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مساحت کل باغات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B2B5D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color w:val="161616"/>
                <w:rtl/>
              </w:rPr>
              <w:t>هکتار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B701E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906DE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92F91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29B00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13A39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7A7148" w:rsidRPr="007A7148" w14:paraId="5223A5D7" w14:textId="77777777" w:rsidTr="007A7148">
        <w:trPr>
          <w:trHeight w:val="705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05D4F52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میزان تولید انواع محصولات باغی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6B8AED7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61854D5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E7B4A57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ADFD913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8979647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A6CFC9B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</w:tr>
      <w:tr w:rsidR="007A7148" w:rsidRPr="007A7148" w14:paraId="285CC4F6" w14:textId="77777777" w:rsidTr="007A7148">
        <w:trPr>
          <w:trHeight w:val="705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C9E19A6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D0D0D"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0D0D0D"/>
                <w:rtl/>
              </w:rPr>
              <w:t>تعداد کل شاغلین بخش باغداری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AC867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6DBC2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947C4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2FD14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397B2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F60AF" w14:textId="77777777" w:rsidR="007A7148" w:rsidRPr="00D504FE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D504FE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D504FE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</w:tbl>
    <w:p w14:paraId="41FAAB2A" w14:textId="77777777" w:rsidR="003E2997" w:rsidRPr="005201C6" w:rsidRDefault="003E2997" w:rsidP="003E2997">
      <w:pPr>
        <w:bidi/>
        <w:ind w:left="95"/>
        <w:jc w:val="lowKashida"/>
        <w:rPr>
          <w:rFonts w:ascii="IPT Nazanin" w:hAnsi="IPT Nazanin"/>
          <w:rtl/>
        </w:rPr>
      </w:pPr>
    </w:p>
    <w:p w14:paraId="48854CB7" w14:textId="77777777" w:rsidR="003E2997" w:rsidRPr="005201C6" w:rsidRDefault="003E2997" w:rsidP="00043612">
      <w:pPr>
        <w:bidi/>
        <w:jc w:val="lowKashida"/>
        <w:rPr>
          <w:rFonts w:ascii="IPT Nazanin" w:hAnsi="IPT Nazanin"/>
          <w:rtl/>
        </w:rPr>
      </w:pPr>
    </w:p>
    <w:p w14:paraId="3CDCD5E2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نمودار(3-1): مساحت کل باغات</w:t>
      </w:r>
    </w:p>
    <w:p w14:paraId="7F060AED" w14:textId="1503BB7C" w:rsidR="003E2997" w:rsidRPr="005201C6" w:rsidRDefault="007A714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4B3C47EE" wp14:editId="0733AA1B">
            <wp:extent cx="5739973" cy="2851150"/>
            <wp:effectExtent l="76200" t="76200" r="70485" b="8255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5DE1F69" w14:textId="62FB1885" w:rsidR="003E2997" w:rsidRDefault="003E2997" w:rsidP="007606BD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مساحت کل باغات</w:t>
      </w:r>
      <w:r w:rsidR="007606BD">
        <w:rPr>
          <w:rFonts w:ascii="IPT Nazanin" w:hAnsi="IPT Nazanin" w:cs="B Nazanin" w:hint="cs"/>
          <w:sz w:val="24"/>
          <w:szCs w:val="24"/>
          <w:rtl/>
        </w:rPr>
        <w:t xml:space="preserve"> از سال زراعی94-93 تا 96-95 رشد داشته است</w:t>
      </w:r>
      <w:r w:rsidR="004871DA">
        <w:rPr>
          <w:rFonts w:ascii="IPT Nazanin" w:hAnsi="IPT Nazanin" w:cs="B Nazanin" w:hint="cs"/>
          <w:sz w:val="24"/>
          <w:szCs w:val="24"/>
          <w:rtl/>
        </w:rPr>
        <w:t xml:space="preserve">؛ </w:t>
      </w:r>
      <w:r w:rsidR="007606BD">
        <w:rPr>
          <w:rFonts w:ascii="IPT Nazanin" w:hAnsi="IPT Nazanin" w:cs="B Nazanin" w:hint="cs"/>
          <w:sz w:val="24"/>
          <w:szCs w:val="24"/>
          <w:rtl/>
        </w:rPr>
        <w:t xml:space="preserve">سپس در سال زراعی 97-96 </w:t>
      </w:r>
      <w:r w:rsidR="004871DA">
        <w:rPr>
          <w:rFonts w:ascii="IPT Nazanin" w:hAnsi="IPT Nazanin" w:cs="B Nazanin" w:hint="cs"/>
          <w:sz w:val="24"/>
          <w:szCs w:val="24"/>
          <w:rtl/>
        </w:rPr>
        <w:t>روند ک</w:t>
      </w:r>
      <w:r w:rsidR="007606BD">
        <w:rPr>
          <w:rFonts w:ascii="IPT Nazanin" w:hAnsi="IPT Nazanin" w:cs="B Nazanin" w:hint="cs"/>
          <w:sz w:val="24"/>
          <w:szCs w:val="24"/>
          <w:rtl/>
        </w:rPr>
        <w:t>اهش</w:t>
      </w:r>
      <w:r w:rsidR="004871DA">
        <w:rPr>
          <w:rFonts w:ascii="IPT Nazanin" w:hAnsi="IPT Nazanin" w:cs="B Nazanin" w:hint="cs"/>
          <w:sz w:val="24"/>
          <w:szCs w:val="24"/>
          <w:rtl/>
        </w:rPr>
        <w:t xml:space="preserve"> را طی کرده</w:t>
      </w:r>
      <w:r w:rsidR="007606BD">
        <w:rPr>
          <w:rFonts w:ascii="IPT Nazanin" w:hAnsi="IPT Nazanin" w:cs="B Nazanin" w:hint="cs"/>
          <w:sz w:val="24"/>
          <w:szCs w:val="24"/>
          <w:rtl/>
        </w:rPr>
        <w:t xml:space="preserve"> و در سال زراعی 98-97 مجددا روند صعودی اندکی به خود گرفته است.</w:t>
      </w:r>
    </w:p>
    <w:p w14:paraId="77C13C0E" w14:textId="77777777" w:rsidR="0080480B" w:rsidRPr="005201C6" w:rsidRDefault="0080480B" w:rsidP="0080480B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567B59E" w14:textId="4AB9D395" w:rsidR="003E2997" w:rsidRDefault="003E2997" w:rsidP="003E2997">
      <w:pPr>
        <w:bidi/>
        <w:rPr>
          <w:rFonts w:ascii="IPT Nazanin" w:hAnsi="IPT Nazanin"/>
        </w:rPr>
      </w:pPr>
    </w:p>
    <w:p w14:paraId="55F6E29B" w14:textId="5B0A296C" w:rsidR="00EC5D4C" w:rsidRDefault="00EC5D4C" w:rsidP="00EC5D4C">
      <w:pPr>
        <w:bidi/>
        <w:rPr>
          <w:rFonts w:ascii="IPT Nazanin" w:hAnsi="IPT Nazanin"/>
        </w:rPr>
      </w:pPr>
    </w:p>
    <w:p w14:paraId="06AF4A44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نمودار(3-2): میزان تولید انواع محصولات باغی</w:t>
      </w:r>
    </w:p>
    <w:p w14:paraId="0DC0BA58" w14:textId="1BBCEEE5" w:rsidR="003E2997" w:rsidRPr="005201C6" w:rsidRDefault="007A714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3A25962B" wp14:editId="641172F9">
            <wp:extent cx="5801446" cy="3088640"/>
            <wp:effectExtent l="76200" t="76200" r="85090" b="73660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18EC7938" w14:textId="7EBE94C9" w:rsidR="004476C8" w:rsidRDefault="003E2997" w:rsidP="007606BD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میزان تولید انواع محصولات باغی </w:t>
      </w:r>
      <w:r w:rsidR="004476C8">
        <w:rPr>
          <w:rFonts w:ascii="IPT Nazanin" w:hAnsi="IPT Nazanin" w:cs="B Nazanin" w:hint="cs"/>
          <w:sz w:val="24"/>
          <w:szCs w:val="24"/>
          <w:rtl/>
        </w:rPr>
        <w:t xml:space="preserve">در سال </w:t>
      </w:r>
      <w:r w:rsidR="007606BD">
        <w:rPr>
          <w:rFonts w:ascii="IPT Nazanin" w:hAnsi="IPT Nazanin" w:cs="B Nazanin" w:hint="cs"/>
          <w:sz w:val="24"/>
          <w:szCs w:val="24"/>
          <w:rtl/>
        </w:rPr>
        <w:t xml:space="preserve">های زراعی 97-94 روند نزولی قابل توجهی داشته است. </w:t>
      </w:r>
      <w:r w:rsidR="00C20CCE">
        <w:rPr>
          <w:rFonts w:ascii="IPT Nazanin" w:hAnsi="IPT Nazanin" w:cs="B Nazanin" w:hint="cs"/>
          <w:sz w:val="24"/>
          <w:szCs w:val="24"/>
          <w:rtl/>
        </w:rPr>
        <w:t xml:space="preserve">این شاخص </w:t>
      </w:r>
      <w:r w:rsidR="007606BD">
        <w:rPr>
          <w:rFonts w:ascii="IPT Nazanin" w:hAnsi="IPT Nazanin" w:cs="B Nazanin" w:hint="cs"/>
          <w:sz w:val="24"/>
          <w:szCs w:val="24"/>
          <w:rtl/>
        </w:rPr>
        <w:t xml:space="preserve">در سال زراعی 98-97 روند صعودی به خود گرفته </w:t>
      </w:r>
      <w:r w:rsidR="00C20CCE">
        <w:rPr>
          <w:rFonts w:ascii="IPT Nazanin" w:hAnsi="IPT Nazanin" w:cs="B Nazanin" w:hint="cs"/>
          <w:sz w:val="24"/>
          <w:szCs w:val="24"/>
          <w:rtl/>
        </w:rPr>
        <w:t>است. بیشینه این شاخص مربوط به سال 94-93 است.</w:t>
      </w:r>
    </w:p>
    <w:p w14:paraId="705EF068" w14:textId="77777777" w:rsidR="00C20CCE" w:rsidRDefault="00C20CCE" w:rsidP="00C20CCE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275CC245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نمودار(3-3): تعداد کل شاغلین بخش باغداری</w:t>
      </w:r>
    </w:p>
    <w:p w14:paraId="2C958A77" w14:textId="2182F7C9" w:rsidR="003E2997" w:rsidRPr="005201C6" w:rsidRDefault="00D852FA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3868A5C6" wp14:editId="3352AE07">
            <wp:extent cx="5845874" cy="2706370"/>
            <wp:effectExtent l="76200" t="76200" r="78740" b="74930"/>
            <wp:docPr id="98" name="Chart 9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7FEDAFF3" w14:textId="239DBE46" w:rsidR="003E2997" w:rsidRPr="005201C6" w:rsidRDefault="003E2997" w:rsidP="007606BD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کل شاغلین بخش باغداری در سال‌های زراعی </w:t>
      </w:r>
      <w:r w:rsidR="007606BD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7606BD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4476C8">
        <w:rPr>
          <w:rFonts w:ascii="IPT Nazanin" w:hAnsi="IPT Nazanin" w:cs="B Nazanin" w:hint="cs"/>
          <w:sz w:val="24"/>
          <w:szCs w:val="24"/>
          <w:rtl/>
        </w:rPr>
        <w:t xml:space="preserve">افزایش </w:t>
      </w:r>
      <w:r w:rsidR="00C20CCE">
        <w:rPr>
          <w:rFonts w:ascii="IPT Nazanin" w:hAnsi="IPT Nazanin" w:cs="B Nazanin" w:hint="cs"/>
          <w:sz w:val="24"/>
          <w:szCs w:val="24"/>
          <w:rtl/>
        </w:rPr>
        <w:t>یافته</w:t>
      </w:r>
      <w:r w:rsidR="004476C8">
        <w:rPr>
          <w:rFonts w:ascii="IPT Nazanin" w:hAnsi="IPT Nazanin" w:cs="B Nazanin" w:hint="cs"/>
          <w:sz w:val="24"/>
          <w:szCs w:val="24"/>
          <w:rtl/>
        </w:rPr>
        <w:t xml:space="preserve"> است.</w:t>
      </w:r>
    </w:p>
    <w:p w14:paraId="4BC32A55" w14:textId="77777777" w:rsidR="003E2997" w:rsidRPr="005201C6" w:rsidRDefault="003E2997" w:rsidP="003E2997">
      <w:pPr>
        <w:bidi/>
        <w:spacing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4-1- بخش گلخانه</w:t>
      </w:r>
    </w:p>
    <w:p w14:paraId="193BE755" w14:textId="77777777" w:rsidR="003E2997" w:rsidRPr="005201C6" w:rsidRDefault="003E2997" w:rsidP="003E2997">
      <w:pPr>
        <w:bidi/>
        <w:ind w:left="95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جدول(4-1): اطلاعات مربوط به شاخص‌های بخش گلخانه</w:t>
      </w:r>
    </w:p>
    <w:tbl>
      <w:tblPr>
        <w:bidiVisual/>
        <w:tblW w:w="9445" w:type="dxa"/>
        <w:tblLook w:val="04A0" w:firstRow="1" w:lastRow="0" w:firstColumn="1" w:lastColumn="0" w:noHBand="0" w:noVBand="1"/>
      </w:tblPr>
      <w:tblGrid>
        <w:gridCol w:w="2702"/>
        <w:gridCol w:w="938"/>
        <w:gridCol w:w="1075"/>
        <w:gridCol w:w="1134"/>
        <w:gridCol w:w="1199"/>
        <w:gridCol w:w="1199"/>
        <w:gridCol w:w="1198"/>
      </w:tblGrid>
      <w:tr w:rsidR="007A7148" w:rsidRPr="007A7148" w14:paraId="4DA0F1F4" w14:textId="77777777" w:rsidTr="007A7148">
        <w:trPr>
          <w:trHeight w:val="728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81F9877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F28C49A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A0B2AB4" w14:textId="2139D6A0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94-93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971FE4D" w14:textId="42EB74AB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95-94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535B1AD" w14:textId="5DE794F8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96-95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7EE34A7" w14:textId="184AC790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97-96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866DFB4" w14:textId="07D68E25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98-97</w:t>
            </w:r>
          </w:p>
        </w:tc>
      </w:tr>
      <w:tr w:rsidR="007A7148" w:rsidRPr="007A7148" w14:paraId="4ABA68BA" w14:textId="77777777" w:rsidTr="007A7148">
        <w:trPr>
          <w:trHeight w:val="728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26EF742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گلخانه ها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05BBE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C6DC7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C3865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C5103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C9D29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5E2CB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</w:tr>
      <w:tr w:rsidR="007A7148" w:rsidRPr="007A7148" w14:paraId="77B93800" w14:textId="77777777" w:rsidTr="007A7148">
        <w:trPr>
          <w:trHeight w:val="728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C507F62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مساحت کل گلخانههای سبزی و صیفی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733CE4E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color w:val="161616"/>
                <w:rtl/>
              </w:rPr>
              <w:t>هکتار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97E8258" w14:textId="2984AF15" w:rsidR="007A7148" w:rsidRPr="0084688F" w:rsidRDefault="007A7148" w:rsidP="00930F3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930F38" w:rsidRPr="0084688F">
              <w:rPr>
                <w:rFonts w:ascii="IPT Nazanin" w:eastAsia="Times New Roman" w:hAnsi="IPT Nazanin" w:cs="B Nazanin"/>
                <w:color w:val="161616"/>
                <w:rtl/>
              </w:rPr>
              <w:t>.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55B350D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70EE759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1CE20F1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BD28EB3" w14:textId="6F11D84C" w:rsidR="007A7148" w:rsidRPr="0084688F" w:rsidRDefault="007A7148" w:rsidP="00930F3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930F38" w:rsidRPr="0084688F">
              <w:rPr>
                <w:rFonts w:ascii="IPT Nazanin" w:eastAsia="Times New Roman" w:hAnsi="IPT Nazanin" w:cs="B Nazanin"/>
                <w:color w:val="161616"/>
                <w:rtl/>
              </w:rPr>
              <w:t>.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</w:tr>
      <w:tr w:rsidR="007A7148" w:rsidRPr="007A7148" w14:paraId="599DB982" w14:textId="77777777" w:rsidTr="007A7148">
        <w:trPr>
          <w:trHeight w:val="728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7A64313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ظرفیت برداشت از گلخانه های سبزی و صیفی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7F91B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C6C69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7A554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E4F4D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4F0E6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A7CAD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</w:tr>
      <w:tr w:rsidR="007A7148" w:rsidRPr="007A7148" w14:paraId="0C9F793F" w14:textId="77777777" w:rsidTr="007A7148">
        <w:trPr>
          <w:trHeight w:val="728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2E2A711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مساحت کل گلخانه های گل و گیاهان زینتی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C2FEDCD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color w:val="161616"/>
                <w:rtl/>
              </w:rPr>
              <w:t>هکتار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5C294E8" w14:textId="48459F85" w:rsidR="007A7148" w:rsidRPr="0084688F" w:rsidRDefault="007A7148" w:rsidP="00930F3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="00930F38" w:rsidRPr="0084688F">
              <w:rPr>
                <w:rFonts w:ascii="IPT Nazanin" w:eastAsia="Times New Roman" w:hAnsi="IPT Nazanin" w:cs="B Nazanin"/>
                <w:color w:val="161616"/>
                <w:rtl/>
              </w:rPr>
              <w:t>.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4D77467" w14:textId="18C11A54" w:rsidR="007A7148" w:rsidRPr="0084688F" w:rsidRDefault="007A7148" w:rsidP="00930F3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="00930F38" w:rsidRPr="0084688F">
              <w:rPr>
                <w:rFonts w:ascii="IPT Nazanin" w:eastAsia="Times New Roman" w:hAnsi="IPT Nazanin" w:cs="B Nazanin"/>
                <w:color w:val="161616"/>
                <w:rtl/>
              </w:rPr>
              <w:t>.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8997175" w14:textId="1B5541F2" w:rsidR="007A7148" w:rsidRPr="0084688F" w:rsidRDefault="007A7148" w:rsidP="00930F3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="00930F38" w:rsidRPr="0084688F">
              <w:rPr>
                <w:rFonts w:ascii="IPT Nazanin" w:eastAsia="Times New Roman" w:hAnsi="IPT Nazanin" w:cs="B Nazanin"/>
                <w:color w:val="161616"/>
                <w:rtl/>
              </w:rPr>
              <w:t>.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1A24768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99A3992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</w:tr>
      <w:tr w:rsidR="007A7148" w:rsidRPr="007A7148" w14:paraId="6E4B2DBB" w14:textId="77777777" w:rsidTr="007A7148">
        <w:trPr>
          <w:trHeight w:val="728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CFB2C3E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ظرفیت برداشت از گلخانه های گل و گیاهان زینتی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D35DE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color w:val="161616"/>
                <w:rtl/>
              </w:rPr>
              <w:t>شاخه گل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85C58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B5583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C6F9D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29886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23940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7A7148" w:rsidRPr="007A7148" w14:paraId="763278C4" w14:textId="77777777" w:rsidTr="007A7148">
        <w:trPr>
          <w:trHeight w:val="728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52644D6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شاغلین گلخانه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82BA0C8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CC3E6BA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277781E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C47C4D4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856E01F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7E0CD58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7A7148" w:rsidRPr="007A7148" w14:paraId="2C874792" w14:textId="77777777" w:rsidTr="007A7148">
        <w:trPr>
          <w:trHeight w:val="687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94FE234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7A7148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 xml:space="preserve">بازده کل تولید 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5A70D" w14:textId="77777777" w:rsidR="007A7148" w:rsidRPr="007A7148" w:rsidRDefault="007A7148" w:rsidP="007A714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7A7148">
              <w:rPr>
                <w:rFonts w:ascii="Calibri" w:eastAsia="Times New Roman" w:hAnsi="Calibri" w:cs="B Nazanin" w:hint="cs"/>
                <w:color w:val="161616"/>
                <w:rtl/>
              </w:rPr>
              <w:t>تن در هکتار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68678" w14:textId="73E27FC9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84688F">
              <w:rPr>
                <w:rFonts w:ascii="IPT Nazanin" w:eastAsia="Times New Roman" w:hAnsi="IPT Nazanin" w:cs="B Nazanin"/>
                <w:color w:val="161616"/>
                <w:rtl/>
              </w:rPr>
              <w:t>.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1A740" w14:textId="55A1DA13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84688F">
              <w:rPr>
                <w:rFonts w:ascii="IPT Nazanin" w:eastAsia="Times New Roman" w:hAnsi="IPT Nazanin" w:cs="B Nazanin"/>
                <w:color w:val="161616"/>
                <w:rtl/>
              </w:rPr>
              <w:t>.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A0D2D" w14:textId="2554B2EE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84688F">
              <w:rPr>
                <w:rFonts w:ascii="IPT Nazanin" w:eastAsia="Times New Roman" w:hAnsi="IPT Nazanin" w:cs="B Nazanin"/>
                <w:color w:val="161616"/>
                <w:rtl/>
              </w:rPr>
              <w:t>.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869C3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E45C3" w14:textId="77777777" w:rsidR="007A7148" w:rsidRPr="0084688F" w:rsidRDefault="007A7148" w:rsidP="007A7148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84688F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84688F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</w:tr>
    </w:tbl>
    <w:p w14:paraId="5D106DA5" w14:textId="77777777" w:rsidR="003E2997" w:rsidRPr="005201C6" w:rsidRDefault="003E2997" w:rsidP="003E2997">
      <w:pPr>
        <w:bidi/>
        <w:rPr>
          <w:rFonts w:ascii="IPT Nazanin" w:hAnsi="IPT Nazanin" w:cs="B Nazanin"/>
          <w:rtl/>
        </w:rPr>
      </w:pPr>
    </w:p>
    <w:p w14:paraId="50361DD7" w14:textId="77777777" w:rsidR="004476C8" w:rsidRDefault="004476C8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0131F624" w14:textId="30834F96" w:rsidR="004476C8" w:rsidRDefault="004476C8" w:rsidP="00930F38">
      <w:pPr>
        <w:bidi/>
        <w:rPr>
          <w:rFonts w:ascii="IPT Nazanin" w:hAnsi="IPT Nazanin" w:cs="B Nazanin"/>
          <w:sz w:val="24"/>
          <w:szCs w:val="24"/>
          <w:rtl/>
        </w:rPr>
      </w:pPr>
    </w:p>
    <w:p w14:paraId="389100BD" w14:textId="77777777" w:rsidR="00930F38" w:rsidRDefault="00930F38" w:rsidP="00930F38">
      <w:pPr>
        <w:bidi/>
        <w:rPr>
          <w:rFonts w:ascii="IPT Nazanin" w:hAnsi="IPT Nazanin" w:cs="B Nazanin"/>
          <w:sz w:val="24"/>
          <w:szCs w:val="24"/>
          <w:rtl/>
        </w:rPr>
      </w:pPr>
    </w:p>
    <w:p w14:paraId="7D22B6FF" w14:textId="77777777" w:rsidR="004476C8" w:rsidRDefault="004476C8" w:rsidP="004476C8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41D7C8F0" w14:textId="77777777" w:rsidR="004476C8" w:rsidRDefault="004476C8" w:rsidP="004476C8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4652D64" w14:textId="77777777" w:rsidR="004476C8" w:rsidRDefault="004476C8" w:rsidP="004476C8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BE9BB0E" w14:textId="1A6311AE" w:rsidR="004476C8" w:rsidRDefault="004476C8" w:rsidP="004476C8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65A9EEAA" w14:textId="4335E146" w:rsidR="00D405AE" w:rsidRDefault="00D405AE" w:rsidP="00D405AE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05101B64" w14:textId="77777777" w:rsidR="00D405AE" w:rsidRDefault="00D405AE" w:rsidP="00D405AE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A9D5D40" w14:textId="77777777" w:rsidR="007606BD" w:rsidRDefault="007606BD" w:rsidP="007606BD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5A4B4C8C" w14:textId="499889C2" w:rsidR="003E2997" w:rsidRPr="005201C6" w:rsidRDefault="003E2997" w:rsidP="004476C8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نمودار(4-1): تعداد کل گلخانه‌ها</w:t>
      </w:r>
    </w:p>
    <w:p w14:paraId="15C48F7F" w14:textId="6038C411" w:rsidR="003E2997" w:rsidRPr="005201C6" w:rsidRDefault="00D852FA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7CC6A21B" wp14:editId="2DC1FF2D">
            <wp:extent cx="5830348" cy="2752725"/>
            <wp:effectExtent l="76200" t="76200" r="75565" b="66675"/>
            <wp:docPr id="99" name="Chart 9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30C1BF8C" w14:textId="148E4C92" w:rsidR="003E2997" w:rsidRPr="005201C6" w:rsidRDefault="003E2997" w:rsidP="007606BD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کل گلخانه‌ها در سال‌های زراعی </w:t>
      </w:r>
      <w:r w:rsidR="007606BD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7606BD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4476C8">
        <w:rPr>
          <w:rFonts w:ascii="IPT Nazanin" w:hAnsi="IPT Nazanin" w:cs="B Nazanin" w:hint="cs"/>
          <w:sz w:val="24"/>
          <w:szCs w:val="24"/>
          <w:rtl/>
        </w:rPr>
        <w:t>روند افزایشی</w:t>
      </w:r>
      <w:r w:rsidR="007606BD">
        <w:rPr>
          <w:rFonts w:ascii="IPT Nazanin" w:hAnsi="IPT Nazanin" w:cs="B Nazanin" w:hint="cs"/>
          <w:sz w:val="24"/>
          <w:szCs w:val="24"/>
          <w:rtl/>
        </w:rPr>
        <w:t xml:space="preserve"> با شیب صعودی پایداری را</w:t>
      </w:r>
      <w:r w:rsidR="004476C8">
        <w:rPr>
          <w:rFonts w:ascii="IPT Nazanin" w:hAnsi="IPT Nazanin" w:cs="B Nazanin" w:hint="cs"/>
          <w:sz w:val="24"/>
          <w:szCs w:val="24"/>
          <w:rtl/>
        </w:rPr>
        <w:t xml:space="preserve"> داشته است.</w:t>
      </w:r>
      <w:r w:rsidR="007606BD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0E7DFD">
        <w:rPr>
          <w:rFonts w:ascii="IPT Nazanin" w:hAnsi="IPT Nazanin" w:cs="B Nazanin" w:hint="cs"/>
          <w:sz w:val="24"/>
          <w:szCs w:val="24"/>
          <w:rtl/>
        </w:rPr>
        <w:t xml:space="preserve">به گونه ای که در سال </w:t>
      </w:r>
      <w:r w:rsidR="00C659BF">
        <w:rPr>
          <w:rFonts w:ascii="IPT Nazanin" w:hAnsi="IPT Nazanin" w:cs="B Nazanin" w:hint="cs"/>
          <w:sz w:val="24"/>
          <w:szCs w:val="24"/>
          <w:rtl/>
        </w:rPr>
        <w:t>98-97 رشد 2.2 را نسبت به سال 94-93 طی کرده است.</w:t>
      </w:r>
    </w:p>
    <w:p w14:paraId="4B261A7E" w14:textId="532C888F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0FD32945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نمودار(4-2):</w:t>
      </w:r>
      <w:r w:rsidRPr="005201C6">
        <w:rPr>
          <w:rFonts w:ascii="IPT Nazanin" w:hAnsi="IPT Nazanin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مساحت کل گلخانه</w:t>
      </w:r>
      <w:r w:rsidRPr="005201C6">
        <w:rPr>
          <w:rFonts w:ascii="IPT Nazanin" w:hAnsi="IPT Nazanin" w:cs="B Nazanin"/>
          <w:sz w:val="24"/>
          <w:szCs w:val="24"/>
          <w:rtl/>
          <w:cs/>
        </w:rPr>
        <w:t>‎‌های سبزی و صیفی</w:t>
      </w:r>
    </w:p>
    <w:p w14:paraId="32E2F936" w14:textId="6B2811E5" w:rsidR="003E2997" w:rsidRPr="005201C6" w:rsidRDefault="00930F3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7B437387" wp14:editId="72E1E2BC">
            <wp:extent cx="5786077" cy="2887980"/>
            <wp:effectExtent l="76200" t="76200" r="81915" b="8382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487F487C" w14:textId="5D88CCBF" w:rsidR="003E2997" w:rsidRPr="00043612" w:rsidRDefault="003E2997" w:rsidP="007606BD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مساحت کل گلخانه‌های سبزی و صیفی در سال‌های </w:t>
      </w:r>
      <w:r w:rsidR="007606BD">
        <w:rPr>
          <w:rFonts w:ascii="IPT Nazanin" w:hAnsi="IPT Nazanin" w:cs="B Nazanin" w:hint="cs"/>
          <w:sz w:val="24"/>
          <w:szCs w:val="24"/>
          <w:rtl/>
        </w:rPr>
        <w:t>98</w:t>
      </w:r>
      <w:r w:rsidR="004476C8">
        <w:rPr>
          <w:rFonts w:ascii="IPT Nazanin" w:hAnsi="IPT Nazanin" w:cs="B Nazanin"/>
          <w:sz w:val="24"/>
          <w:szCs w:val="24"/>
          <w:rtl/>
        </w:rPr>
        <w:t>-</w:t>
      </w:r>
      <w:r w:rsidR="007606BD">
        <w:rPr>
          <w:rFonts w:ascii="IPT Nazanin" w:hAnsi="IPT Nazanin" w:cs="B Nazanin" w:hint="cs"/>
          <w:sz w:val="24"/>
          <w:szCs w:val="24"/>
          <w:rtl/>
        </w:rPr>
        <w:t>94</w:t>
      </w:r>
      <w:r w:rsidR="004476C8">
        <w:rPr>
          <w:rFonts w:ascii="IPT Nazanin" w:hAnsi="IPT Nazanin" w:cs="B Nazanin"/>
          <w:sz w:val="24"/>
          <w:szCs w:val="24"/>
          <w:rtl/>
        </w:rPr>
        <w:t xml:space="preserve"> روند صعودی داشته </w:t>
      </w:r>
      <w:r w:rsidR="004476C8">
        <w:rPr>
          <w:rFonts w:ascii="IPT Nazanin" w:hAnsi="IPT Nazanin" w:cs="B Nazanin" w:hint="cs"/>
          <w:sz w:val="24"/>
          <w:szCs w:val="24"/>
          <w:rtl/>
        </w:rPr>
        <w:t xml:space="preserve">اما در سال زراعی 97-96، </w:t>
      </w:r>
      <w:r w:rsidR="006C156F">
        <w:rPr>
          <w:rFonts w:ascii="IPT Nazanin" w:hAnsi="IPT Nazanin" w:cs="B Nazanin" w:hint="cs"/>
          <w:sz w:val="24"/>
          <w:szCs w:val="24"/>
          <w:rtl/>
        </w:rPr>
        <w:t xml:space="preserve">به میزان </w:t>
      </w:r>
      <w:r w:rsidR="004476C8">
        <w:rPr>
          <w:rFonts w:ascii="IPT Nazanin" w:hAnsi="IPT Nazanin" w:cs="B Nazanin" w:hint="cs"/>
          <w:sz w:val="24"/>
          <w:szCs w:val="24"/>
          <w:rtl/>
        </w:rPr>
        <w:t>یک هکتار کاهش یافته است.</w:t>
      </w:r>
    </w:p>
    <w:p w14:paraId="560C9BE8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نمودار(4-3): ظرفیت برداشت از گلخانه‌های سبزی و صیفی</w:t>
      </w:r>
    </w:p>
    <w:p w14:paraId="3CC5EB79" w14:textId="6D7FDFE2" w:rsidR="003E2997" w:rsidRPr="005201C6" w:rsidRDefault="00930F3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5DBCC37B" wp14:editId="6743CF3B">
            <wp:extent cx="5785485" cy="2935301"/>
            <wp:effectExtent l="76200" t="76200" r="81915" b="7493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0FE752C8" w14:textId="206B0645" w:rsidR="003E2997" w:rsidRPr="005201C6" w:rsidRDefault="003E2997" w:rsidP="007606BD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به </w:t>
      </w:r>
      <w:r w:rsidRPr="005201C6">
        <w:rPr>
          <w:rFonts w:ascii="IPT Nazanin" w:hAnsi="IPT Nazanin" w:cs="Calibri"/>
          <w:sz w:val="24"/>
          <w:szCs w:val="24"/>
          <w:cs/>
        </w:rPr>
        <w:t>‎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صورت کلی، ظرفیت برداشت از گلخانه‌های سبزی و صیفی در بین سال‌های </w:t>
      </w:r>
      <w:r w:rsidR="007606BD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7606BD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رشد </w:t>
      </w:r>
      <w:r w:rsidR="00F25C22">
        <w:rPr>
          <w:rFonts w:ascii="IPT Nazanin" w:hAnsi="IPT Nazanin" w:cs="B Nazanin" w:hint="cs"/>
          <w:sz w:val="24"/>
          <w:szCs w:val="24"/>
          <w:rtl/>
        </w:rPr>
        <w:t xml:space="preserve">منظمی </w:t>
      </w:r>
      <w:r w:rsidRPr="005201C6">
        <w:rPr>
          <w:rFonts w:ascii="IPT Nazanin" w:hAnsi="IPT Nazanin" w:cs="B Nazanin"/>
          <w:sz w:val="24"/>
          <w:szCs w:val="24"/>
          <w:rtl/>
        </w:rPr>
        <w:t>داشته است.</w:t>
      </w:r>
      <w:r w:rsidR="004476C8">
        <w:rPr>
          <w:rFonts w:ascii="IPT Nazanin" w:hAnsi="IPT Nazanin" w:cs="B Nazanin" w:hint="cs"/>
          <w:sz w:val="24"/>
          <w:szCs w:val="24"/>
          <w:rtl/>
        </w:rPr>
        <w:t xml:space="preserve"> </w:t>
      </w:r>
    </w:p>
    <w:p w14:paraId="434930BF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69DFDBE3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نمودار(4-4):</w:t>
      </w:r>
      <w:r w:rsidRPr="005201C6">
        <w:rPr>
          <w:rFonts w:ascii="IPT Nazanin" w:hAnsi="IPT Nazanin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مساحت کل گلخانه</w:t>
      </w:r>
      <w:r w:rsidRPr="005201C6">
        <w:rPr>
          <w:rFonts w:ascii="IPT Nazanin" w:hAnsi="IPT Nazanin" w:cs="B Nazanin"/>
          <w:sz w:val="24"/>
          <w:szCs w:val="24"/>
          <w:rtl/>
          <w:cs/>
        </w:rPr>
        <w:t>‎‌های گل و گیاهان زینتی</w:t>
      </w:r>
    </w:p>
    <w:p w14:paraId="4C037EC3" w14:textId="6AFF68C2" w:rsidR="003E2997" w:rsidRPr="005201C6" w:rsidRDefault="00D852FA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6362DBF3" wp14:editId="73250E8A">
            <wp:extent cx="5838738" cy="2727960"/>
            <wp:effectExtent l="76200" t="76200" r="67310" b="72390"/>
            <wp:docPr id="102" name="Chart 10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51E6C74C" w14:textId="272C4979" w:rsidR="00A4146D" w:rsidRDefault="003E2997" w:rsidP="007606BD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مساحت کل گلخانه‌های گل و گیاهان زینتی در بین سال‌های </w:t>
      </w:r>
      <w:r w:rsidR="007606BD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7606BD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A4146D">
        <w:rPr>
          <w:rFonts w:ascii="IPT Nazanin" w:hAnsi="IPT Nazanin" w:cs="B Nazanin" w:hint="cs"/>
          <w:sz w:val="24"/>
          <w:szCs w:val="24"/>
          <w:rtl/>
        </w:rPr>
        <w:t>روند افزایشی داشته است.</w:t>
      </w:r>
    </w:p>
    <w:p w14:paraId="4387F27A" w14:textId="77777777" w:rsidR="00930F38" w:rsidRDefault="00930F38" w:rsidP="00A4146D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D8055A3" w14:textId="2F720072" w:rsidR="003E2997" w:rsidRPr="005201C6" w:rsidRDefault="003E2997" w:rsidP="00930F38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نمودار(4-5): ظرفیت برداشت از گلخانه‌های گل و گیاهان زینتی</w:t>
      </w:r>
    </w:p>
    <w:p w14:paraId="3F624D5E" w14:textId="1832719F" w:rsidR="003E2997" w:rsidRPr="005201C6" w:rsidRDefault="00C22AC1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623D9EE0" wp14:editId="0D189BDA">
            <wp:extent cx="5863904" cy="2885440"/>
            <wp:effectExtent l="76200" t="76200" r="80010" b="67310"/>
            <wp:docPr id="103" name="Chart 10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6BAFE5B0" w14:textId="77777777" w:rsidR="00F959B1" w:rsidRDefault="003E2997" w:rsidP="008725B1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ظرفیت برداشت از گلخانه‌های گل و گیاهان زینتی در </w:t>
      </w:r>
      <w:r w:rsidR="00A4146D">
        <w:rPr>
          <w:rFonts w:ascii="IPT Nazanin" w:hAnsi="IPT Nazanin" w:cs="B Nazanin" w:hint="cs"/>
          <w:sz w:val="24"/>
          <w:szCs w:val="24"/>
          <w:rtl/>
        </w:rPr>
        <w:t xml:space="preserve">بین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سال‌های </w:t>
      </w:r>
      <w:r w:rsidR="008725B1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8725B1">
        <w:rPr>
          <w:rFonts w:ascii="IPT Nazanin" w:hAnsi="IPT Nazanin" w:cs="B Nazanin" w:hint="cs"/>
          <w:sz w:val="24"/>
          <w:szCs w:val="24"/>
          <w:rtl/>
        </w:rPr>
        <w:t>94</w:t>
      </w:r>
      <w:r w:rsidR="008725B1">
        <w:rPr>
          <w:rFonts w:ascii="IPT Nazanin" w:hAnsi="IPT Nazanin" w:cs="B Nazanin"/>
          <w:sz w:val="24"/>
          <w:szCs w:val="24"/>
          <w:rtl/>
        </w:rPr>
        <w:t xml:space="preserve"> روند روبه رشد</w:t>
      </w:r>
      <w:r w:rsidR="008725B1">
        <w:rPr>
          <w:rFonts w:ascii="IPT Nazanin" w:hAnsi="IPT Nazanin" w:cs="B Nazanin" w:hint="cs"/>
          <w:sz w:val="24"/>
          <w:szCs w:val="24"/>
          <w:rtl/>
        </w:rPr>
        <w:t xml:space="preserve"> پایداری </w:t>
      </w:r>
      <w:r w:rsidRPr="005201C6">
        <w:rPr>
          <w:rFonts w:ascii="IPT Nazanin" w:hAnsi="IPT Nazanin" w:cs="B Nazanin"/>
          <w:sz w:val="24"/>
          <w:szCs w:val="24"/>
          <w:rtl/>
        </w:rPr>
        <w:t>داشته است.</w:t>
      </w:r>
      <w:r w:rsidR="00A4146D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8725B1">
        <w:rPr>
          <w:rFonts w:ascii="IPT Nazanin" w:hAnsi="IPT Nazanin" w:cs="B Nazanin" w:hint="cs"/>
          <w:sz w:val="24"/>
          <w:szCs w:val="24"/>
          <w:rtl/>
        </w:rPr>
        <w:t>همچنین</w:t>
      </w:r>
      <w:r w:rsidR="00A4146D">
        <w:rPr>
          <w:rFonts w:ascii="IPT Nazanin" w:hAnsi="IPT Nazanin" w:cs="B Nazanin" w:hint="cs"/>
          <w:sz w:val="24"/>
          <w:szCs w:val="24"/>
          <w:rtl/>
        </w:rPr>
        <w:t xml:space="preserve"> این شاخص در سال زراعی </w:t>
      </w:r>
      <w:r w:rsidR="00F959B1">
        <w:rPr>
          <w:rFonts w:ascii="IPT Nazanin" w:hAnsi="IPT Nazanin" w:cs="B Nazanin" w:hint="cs"/>
          <w:sz w:val="24"/>
          <w:szCs w:val="24"/>
          <w:rtl/>
        </w:rPr>
        <w:t>98</w:t>
      </w:r>
      <w:r w:rsidR="00A4146D">
        <w:rPr>
          <w:rFonts w:ascii="IPT Nazanin" w:hAnsi="IPT Nazanin" w:cs="B Nazanin" w:hint="cs"/>
          <w:sz w:val="24"/>
          <w:szCs w:val="24"/>
          <w:rtl/>
        </w:rPr>
        <w:t>-</w:t>
      </w:r>
      <w:r w:rsidR="00F959B1">
        <w:rPr>
          <w:rFonts w:ascii="IPT Nazanin" w:hAnsi="IPT Nazanin" w:cs="B Nazanin" w:hint="cs"/>
          <w:sz w:val="24"/>
          <w:szCs w:val="24"/>
          <w:rtl/>
        </w:rPr>
        <w:t>97</w:t>
      </w:r>
      <w:r w:rsidR="00A4146D">
        <w:rPr>
          <w:rFonts w:ascii="IPT Nazanin" w:hAnsi="IPT Nazanin" w:cs="B Nazanin" w:hint="cs"/>
          <w:sz w:val="24"/>
          <w:szCs w:val="24"/>
          <w:rtl/>
        </w:rPr>
        <w:t xml:space="preserve"> جهش</w:t>
      </w:r>
      <w:r w:rsidR="00F959B1">
        <w:rPr>
          <w:rFonts w:ascii="IPT Nazanin" w:hAnsi="IPT Nazanin" w:cs="B Nazanin" w:hint="cs"/>
          <w:sz w:val="24"/>
          <w:szCs w:val="24"/>
          <w:rtl/>
        </w:rPr>
        <w:t xml:space="preserve"> 4 برابری نسبت به سال 94-93 را پیموده است.</w:t>
      </w:r>
    </w:p>
    <w:p w14:paraId="3EE7334A" w14:textId="77777777" w:rsidR="003E2997" w:rsidRPr="005201C6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46A762BE" w14:textId="77777777" w:rsidR="003E2997" w:rsidRPr="005201C6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1E83EA18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نمودار(4-6): تعداد کل شاغلین گلخانه</w:t>
      </w:r>
    </w:p>
    <w:p w14:paraId="45B850BE" w14:textId="5CF631C3" w:rsidR="003E2997" w:rsidRPr="005201C6" w:rsidRDefault="00C22AC1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6BDFFF25" wp14:editId="4DCC0971">
            <wp:extent cx="5872294" cy="2701290"/>
            <wp:effectExtent l="76200" t="76200" r="71755" b="80010"/>
            <wp:docPr id="104" name="Chart 10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473C0D2E" w14:textId="12E8F98E" w:rsidR="00A4146D" w:rsidRDefault="003E2997" w:rsidP="008725B1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تعداد کل شاغلین بخش گلخانه در شهرستان کاشان در سال </w:t>
      </w:r>
      <w:r w:rsidR="008725B1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8725B1">
        <w:rPr>
          <w:rFonts w:ascii="IPT Nazanin" w:hAnsi="IPT Nazanin" w:cs="B Nazanin" w:hint="cs"/>
          <w:sz w:val="24"/>
          <w:szCs w:val="24"/>
          <w:rtl/>
        </w:rPr>
        <w:t>94</w:t>
      </w:r>
      <w:r w:rsidR="00A4146D">
        <w:rPr>
          <w:rFonts w:ascii="IPT Nazanin" w:hAnsi="IPT Nazanin" w:cs="B Nazanin" w:hint="cs"/>
          <w:sz w:val="24"/>
          <w:szCs w:val="24"/>
          <w:rtl/>
        </w:rPr>
        <w:t xml:space="preserve"> روند افزایشی داشته به گونه ای که در سال 97-96، جهش 2.3 برابری نسبت به سال قبل تجربه کرده است</w:t>
      </w:r>
      <w:r w:rsidR="008725B1">
        <w:rPr>
          <w:rFonts w:ascii="IPT Nazanin" w:hAnsi="IPT Nazanin" w:cs="B Nazanin" w:hint="cs"/>
          <w:sz w:val="24"/>
          <w:szCs w:val="24"/>
          <w:rtl/>
        </w:rPr>
        <w:t xml:space="preserve"> و در سال 98-97 به بیشترین میزان خود رسیده است.</w:t>
      </w:r>
    </w:p>
    <w:p w14:paraId="1BECEC6B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6B367978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نمودار(4-7): بازده کل تولید</w:t>
      </w:r>
      <w:r w:rsidRPr="005201C6">
        <w:rPr>
          <w:rFonts w:ascii="IPT Nazanin" w:hAnsi="IPT Nazanin"/>
          <w:sz w:val="24"/>
          <w:szCs w:val="24"/>
          <w:rtl/>
        </w:rPr>
        <w:t xml:space="preserve"> </w:t>
      </w:r>
    </w:p>
    <w:p w14:paraId="23DEDE11" w14:textId="1505F7CE" w:rsidR="003E2997" w:rsidRPr="005201C6" w:rsidRDefault="00930F3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21005C86" wp14:editId="38C05E8C">
            <wp:extent cx="5693869" cy="2904490"/>
            <wp:effectExtent l="76200" t="76200" r="78740" b="6731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6BF189B2" w14:textId="2E8E47A2" w:rsidR="004C2789" w:rsidRDefault="008725B1" w:rsidP="004C2789">
      <w:pPr>
        <w:bidi/>
        <w:spacing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بازده کلی تولید طی سال های زراعی 96-94 روند صعودی</w:t>
      </w:r>
      <w:r w:rsidR="00F959B1">
        <w:rPr>
          <w:rFonts w:ascii="IPT Nazanin" w:hAnsi="IPT Nazanin" w:cs="B Nazanin" w:hint="cs"/>
          <w:sz w:val="24"/>
          <w:szCs w:val="24"/>
          <w:rtl/>
        </w:rPr>
        <w:t xml:space="preserve"> داشته اما در</w:t>
      </w:r>
      <w:r>
        <w:rPr>
          <w:rFonts w:ascii="IPT Nazanin" w:hAnsi="IPT Nazanin" w:cs="B Nazanin" w:hint="cs"/>
          <w:sz w:val="24"/>
          <w:szCs w:val="24"/>
          <w:rtl/>
        </w:rPr>
        <w:t xml:space="preserve"> سال </w:t>
      </w:r>
      <w:r w:rsidR="00F959B1">
        <w:rPr>
          <w:rFonts w:ascii="IPT Nazanin" w:hAnsi="IPT Nazanin" w:cs="B Nazanin" w:hint="cs"/>
          <w:sz w:val="24"/>
          <w:szCs w:val="24"/>
          <w:rtl/>
        </w:rPr>
        <w:t>97</w:t>
      </w:r>
      <w:r>
        <w:rPr>
          <w:rFonts w:ascii="IPT Nazanin" w:hAnsi="IPT Nazanin" w:cs="B Nazanin" w:hint="cs"/>
          <w:sz w:val="24"/>
          <w:szCs w:val="24"/>
          <w:rtl/>
        </w:rPr>
        <w:t>-</w:t>
      </w:r>
      <w:r w:rsidR="00F959B1">
        <w:rPr>
          <w:rFonts w:ascii="IPT Nazanin" w:hAnsi="IPT Nazanin" w:cs="B Nazanin" w:hint="cs"/>
          <w:sz w:val="24"/>
          <w:szCs w:val="24"/>
          <w:rtl/>
        </w:rPr>
        <w:t>96</w:t>
      </w:r>
      <w:r>
        <w:rPr>
          <w:rFonts w:ascii="IPT Nazanin" w:hAnsi="IPT Nazanin" w:cs="B Nazanin" w:hint="cs"/>
          <w:sz w:val="24"/>
          <w:szCs w:val="24"/>
          <w:rtl/>
        </w:rPr>
        <w:t xml:space="preserve"> کاهش</w:t>
      </w:r>
      <w:r w:rsidR="00F959B1">
        <w:rPr>
          <w:rFonts w:ascii="IPT Nazanin" w:hAnsi="IPT Nazanin" w:cs="B Nazanin" w:hint="cs"/>
          <w:sz w:val="24"/>
          <w:szCs w:val="24"/>
          <w:rtl/>
        </w:rPr>
        <w:t xml:space="preserve"> پیدا کرده است.</w:t>
      </w:r>
      <w:r w:rsidR="004C2789">
        <w:rPr>
          <w:rFonts w:ascii="IPT Nazanin" w:hAnsi="IPT Nazanin" w:cs="B Nazanin" w:hint="cs"/>
          <w:sz w:val="24"/>
          <w:szCs w:val="24"/>
          <w:rtl/>
        </w:rPr>
        <w:t xml:space="preserve"> بیشترین بازده تولید در بین سال</w:t>
      </w:r>
      <w:r w:rsidR="00F13A26">
        <w:rPr>
          <w:rFonts w:ascii="IPT Nazanin" w:hAnsi="IPT Nazanin" w:cs="B Nazanin" w:hint="cs"/>
          <w:sz w:val="24"/>
          <w:szCs w:val="24"/>
          <w:rtl/>
        </w:rPr>
        <w:t>‌</w:t>
      </w:r>
      <w:r w:rsidR="004C2789">
        <w:rPr>
          <w:rFonts w:ascii="IPT Nazanin" w:hAnsi="IPT Nazanin" w:cs="B Nazanin" w:hint="cs"/>
          <w:sz w:val="24"/>
          <w:szCs w:val="24"/>
          <w:rtl/>
        </w:rPr>
        <w:t>های مذکور، در سال زراعی 96-95 رخ داده است.</w:t>
      </w:r>
    </w:p>
    <w:p w14:paraId="0B19B041" w14:textId="77777777" w:rsidR="003E2997" w:rsidRPr="005201C6" w:rsidRDefault="003E2997" w:rsidP="003E2997">
      <w:pPr>
        <w:bidi/>
        <w:spacing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738B66C8" w14:textId="77777777" w:rsidR="003E2997" w:rsidRPr="005201C6" w:rsidRDefault="003E2997" w:rsidP="003E2997">
      <w:pPr>
        <w:bidi/>
        <w:spacing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45F2F733" w14:textId="77777777" w:rsidR="003E2997" w:rsidRPr="005201C6" w:rsidRDefault="003E2997" w:rsidP="003E2997">
      <w:pPr>
        <w:bidi/>
        <w:spacing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150232C7" w14:textId="77777777" w:rsidR="003E2997" w:rsidRPr="005201C6" w:rsidRDefault="003E2997" w:rsidP="003E2997">
      <w:pPr>
        <w:bidi/>
        <w:spacing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1062A834" w14:textId="77777777" w:rsidR="003E2997" w:rsidRPr="005201C6" w:rsidRDefault="003E2997" w:rsidP="003E2997">
      <w:pPr>
        <w:bidi/>
        <w:spacing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33DB974D" w14:textId="77777777" w:rsidR="003E2997" w:rsidRPr="005201C6" w:rsidRDefault="003E2997" w:rsidP="003E2997">
      <w:pPr>
        <w:bidi/>
        <w:spacing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0A483899" w14:textId="77777777" w:rsidR="003E2997" w:rsidRPr="005201C6" w:rsidRDefault="003E2997" w:rsidP="003E2997">
      <w:pPr>
        <w:bidi/>
        <w:spacing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0FAFEDF9" w14:textId="77777777" w:rsidR="003E2997" w:rsidRPr="005201C6" w:rsidRDefault="003E2997" w:rsidP="003E2997">
      <w:pPr>
        <w:bidi/>
        <w:spacing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6B491942" w14:textId="77777777" w:rsidR="003E2997" w:rsidRPr="005201C6" w:rsidRDefault="003E2997" w:rsidP="003E2997">
      <w:pPr>
        <w:bidi/>
        <w:spacing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6E5AF4D5" w14:textId="77777777" w:rsidR="003E2997" w:rsidRPr="005201C6" w:rsidRDefault="003E2997" w:rsidP="003E2997">
      <w:pPr>
        <w:bidi/>
        <w:spacing w:line="240" w:lineRule="auto"/>
        <w:ind w:left="227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50BD2DF2" w14:textId="77777777" w:rsidR="003E2997" w:rsidRPr="005201C6" w:rsidRDefault="003E2997" w:rsidP="003E2997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 xml:space="preserve">5-1- مقایسه بخش‌ها </w:t>
      </w:r>
    </w:p>
    <w:p w14:paraId="04986B98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نمودار(5-1): مقایسه سطح اراضی</w:t>
      </w:r>
    </w:p>
    <w:p w14:paraId="66644F0D" w14:textId="049B3CAB" w:rsidR="003E2997" w:rsidRPr="005201C6" w:rsidRDefault="00FB3C2B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52730F43" wp14:editId="34C61A19">
            <wp:extent cx="5866119" cy="3242310"/>
            <wp:effectExtent l="76200" t="76200" r="78105" b="7239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47EA82BB" w14:textId="77777777" w:rsidR="004C2789" w:rsidRDefault="004C2789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1F3509C1" w14:textId="77777777" w:rsidR="004C2789" w:rsidRDefault="004C2789" w:rsidP="004C2789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0764582D" w14:textId="77777777" w:rsidR="004C2789" w:rsidRDefault="004C2789" w:rsidP="004C2789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5F22710E" w14:textId="77777777" w:rsidR="004C2789" w:rsidRDefault="004C2789" w:rsidP="004C2789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188E7B6A" w14:textId="77777777" w:rsidR="004C2789" w:rsidRDefault="004C2789" w:rsidP="004C2789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107AF268" w14:textId="2EE402D5" w:rsidR="004C2789" w:rsidRDefault="004C2789" w:rsidP="00C22AC1">
      <w:pPr>
        <w:bidi/>
        <w:rPr>
          <w:rFonts w:ascii="IPT Nazanin" w:hAnsi="IPT Nazanin" w:cs="B Nazanin"/>
          <w:sz w:val="24"/>
          <w:szCs w:val="24"/>
          <w:rtl/>
        </w:rPr>
      </w:pPr>
    </w:p>
    <w:p w14:paraId="7C4D5F5F" w14:textId="508E3163" w:rsidR="00FB3C2B" w:rsidRDefault="00FB3C2B" w:rsidP="00FB3C2B">
      <w:pPr>
        <w:bidi/>
        <w:rPr>
          <w:rFonts w:ascii="IPT Nazanin" w:hAnsi="IPT Nazanin" w:cs="B Nazanin"/>
          <w:sz w:val="24"/>
          <w:szCs w:val="24"/>
          <w:rtl/>
        </w:rPr>
      </w:pPr>
    </w:p>
    <w:p w14:paraId="7A09917B" w14:textId="5C1F18D0" w:rsidR="00FB3C2B" w:rsidRDefault="00FB3C2B" w:rsidP="00FB3C2B">
      <w:pPr>
        <w:bidi/>
        <w:rPr>
          <w:rFonts w:ascii="IPT Nazanin" w:hAnsi="IPT Nazanin" w:cs="B Nazanin"/>
          <w:sz w:val="24"/>
          <w:szCs w:val="24"/>
          <w:rtl/>
        </w:rPr>
      </w:pPr>
    </w:p>
    <w:p w14:paraId="3007CA97" w14:textId="77777777" w:rsidR="00FB3C2B" w:rsidRDefault="00FB3C2B" w:rsidP="00FB3C2B">
      <w:pPr>
        <w:bidi/>
        <w:rPr>
          <w:rFonts w:ascii="IPT Nazanin" w:hAnsi="IPT Nazanin" w:cs="B Nazanin"/>
          <w:sz w:val="24"/>
          <w:szCs w:val="24"/>
        </w:rPr>
      </w:pPr>
    </w:p>
    <w:p w14:paraId="61689798" w14:textId="048C8E0B" w:rsidR="00C22AC1" w:rsidRDefault="00C22AC1" w:rsidP="00C22AC1">
      <w:pPr>
        <w:bidi/>
        <w:rPr>
          <w:rFonts w:ascii="IPT Nazanin" w:hAnsi="IPT Nazanin" w:cs="B Nazanin"/>
          <w:sz w:val="24"/>
          <w:szCs w:val="24"/>
        </w:rPr>
      </w:pPr>
    </w:p>
    <w:p w14:paraId="1F31FE16" w14:textId="77777777" w:rsidR="00C22AC1" w:rsidRDefault="00C22AC1" w:rsidP="00C22AC1">
      <w:pPr>
        <w:bidi/>
        <w:rPr>
          <w:rFonts w:ascii="IPT Nazanin" w:hAnsi="IPT Nazanin" w:cs="B Nazanin"/>
          <w:sz w:val="24"/>
          <w:szCs w:val="24"/>
          <w:rtl/>
        </w:rPr>
      </w:pPr>
    </w:p>
    <w:p w14:paraId="5E278BD7" w14:textId="71BE23E3" w:rsidR="003E2997" w:rsidRPr="005201C6" w:rsidRDefault="003E2997" w:rsidP="004C2789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نمودار(5-2): مقایسه تولید انواع محصولات کشاورزی</w:t>
      </w:r>
    </w:p>
    <w:p w14:paraId="2E2CAEEB" w14:textId="73547455" w:rsidR="003E2997" w:rsidRPr="005201C6" w:rsidRDefault="00C22AC1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09FFC9A2" wp14:editId="66D411FE">
            <wp:extent cx="5876925" cy="5108895"/>
            <wp:effectExtent l="76200" t="76200" r="66675" b="73025"/>
            <wp:docPr id="107" name="Chart 10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033F31DC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2A687926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04FC7171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63989CDE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70C6DFEA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18890A19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5C551EBF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48897208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4088F800" w14:textId="6E237A06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619EFA01" w14:textId="77777777" w:rsidR="003E2997" w:rsidRPr="005201C6" w:rsidRDefault="003E2997" w:rsidP="003E2997">
      <w:pPr>
        <w:bidi/>
        <w:ind w:left="-1"/>
        <w:rPr>
          <w:rFonts w:ascii="IPT Nazanin" w:hAnsi="IPT Nazanin" w:cs="B Nazanin"/>
          <w:b/>
          <w:bCs/>
          <w:sz w:val="26"/>
          <w:szCs w:val="26"/>
          <w:lang w:bidi="fa-IR"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 xml:space="preserve">6-1- بخش دامداری </w:t>
      </w:r>
    </w:p>
    <w:p w14:paraId="2AE9E8AF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جدول(6-1): اطلاعات مربوط به شاخص‌های بخش دامداری</w:t>
      </w:r>
    </w:p>
    <w:tbl>
      <w:tblPr>
        <w:bidiVisual/>
        <w:tblW w:w="9320" w:type="dxa"/>
        <w:jc w:val="center"/>
        <w:tblLook w:val="04A0" w:firstRow="1" w:lastRow="0" w:firstColumn="1" w:lastColumn="0" w:noHBand="0" w:noVBand="1"/>
      </w:tblPr>
      <w:tblGrid>
        <w:gridCol w:w="1813"/>
        <w:gridCol w:w="1659"/>
        <w:gridCol w:w="1202"/>
        <w:gridCol w:w="1151"/>
        <w:gridCol w:w="1134"/>
        <w:gridCol w:w="1227"/>
        <w:gridCol w:w="1134"/>
      </w:tblGrid>
      <w:tr w:rsidR="00602FB0" w:rsidRPr="00602FB0" w14:paraId="5129D5A4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620C8BB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2C1672F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0A020DC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A1966E6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B8D6145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9D95421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 97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17D5B71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602FB0" w:rsidRPr="00602FB0" w14:paraId="16E4FCE2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CF5DB61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واحدهای پرورش گوسفند و بز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DFA2C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32CF8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10EC5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06BE3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7D8E2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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7FB6B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</w:tr>
      <w:tr w:rsidR="00602FB0" w:rsidRPr="00602FB0" w14:paraId="65B29AD3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9C628BD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ظرفیت اسمی  دام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215D52A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راس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A9FABC9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A8E1DDA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91C1A3F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627CBDC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FC4A31E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</w:tr>
      <w:tr w:rsidR="00602FB0" w:rsidRPr="00602FB0" w14:paraId="4918294A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FEA8445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ظرفیت اسمی تولید سالیانه گوسفند و بز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108F5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17A30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985D0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F5880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2FB77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603AF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602FB0" w:rsidRPr="00602FB0" w14:paraId="716F6A1E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EF4D81F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کل سرمایه‌گذاری واحدهای پرورش گوسفند و بز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213E7BD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0AE2CA1" w14:textId="7E9D7F26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="00FB3C2B"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4F2F6B4" w14:textId="7B23CF76" w:rsidR="00602FB0" w:rsidRPr="004D16AA" w:rsidRDefault="00602FB0" w:rsidP="00FB3C2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="00FB3C2B"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="00FB3C2B" w:rsidRPr="004D16AA">
              <w:rPr>
                <w:rFonts w:ascii="IPT Nazanin" w:eastAsia="Times New Roman" w:hAnsi="IPT Nazanin" w:cs="B Nazanin"/>
                <w:color w:val="161616"/>
                <w:rtl/>
              </w:rPr>
              <w:t>.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7EF258A" w14:textId="27DAC90C" w:rsidR="00602FB0" w:rsidRPr="004D16AA" w:rsidRDefault="00602FB0" w:rsidP="00FB3C2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="00FB3C2B"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="00FB3C2B" w:rsidRPr="004D16AA">
              <w:rPr>
                <w:rFonts w:ascii="IPT Nazanin" w:eastAsia="Times New Roman" w:hAnsi="IPT Nazanin" w:cs="B Nazanin"/>
                <w:color w:val="161616"/>
                <w:rtl/>
              </w:rPr>
              <w:t>.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C800A48" w14:textId="0F5F897C" w:rsidR="00602FB0" w:rsidRPr="004D16AA" w:rsidRDefault="00602FB0" w:rsidP="00FB3C2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="00FB3C2B"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="00FB3C2B" w:rsidRPr="004D16AA">
              <w:rPr>
                <w:rFonts w:ascii="IPT Nazanin" w:eastAsia="Times New Roman" w:hAnsi="IPT Nazanin" w:cs="B Nazanin"/>
                <w:color w:val="161616"/>
                <w:rtl/>
              </w:rPr>
              <w:t>.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7173C42" w14:textId="5F2A0F65" w:rsidR="00602FB0" w:rsidRPr="004D16AA" w:rsidRDefault="00602FB0" w:rsidP="00FB3C2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="00FB3C2B"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</w:tr>
      <w:tr w:rsidR="00602FB0" w:rsidRPr="00602FB0" w14:paraId="60F88346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A46FF4D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درآمد ناخالص واحدهای پرورش گوسفند و بز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D174B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38EC9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97648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B8A03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A7779" w14:textId="6B9D7C1E" w:rsidR="00602FB0" w:rsidRPr="004D16AA" w:rsidRDefault="00602FB0" w:rsidP="00FB3C2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  <w:r w:rsidR="00FB3C2B"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="00FB3C2B" w:rsidRPr="004D16AA">
              <w:rPr>
                <w:rFonts w:ascii="IPT Nazanin" w:eastAsia="Times New Roman" w:hAnsi="IPT Nazanin" w:cs="B Nazanin"/>
                <w:color w:val="000000"/>
                <w:rtl/>
              </w:rPr>
              <w:t>.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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62364" w14:textId="66950B0F" w:rsidR="00602FB0" w:rsidRPr="004D16AA" w:rsidRDefault="00602FB0" w:rsidP="00FB3C2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="00FB3C2B"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</w:t>
            </w:r>
          </w:p>
        </w:tc>
      </w:tr>
      <w:tr w:rsidR="00602FB0" w:rsidRPr="00602FB0" w14:paraId="5A845727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8D10D5D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شاغلین بخش دام سبک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6FA8911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4693AAE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3FCCF19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4A1BA2A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B6FAD0F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64EDD15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602FB0" w:rsidRPr="00602FB0" w14:paraId="593C6836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2105BEB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واحد های پرورش گاو شیری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31DA9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5CDAF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0A4FD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665C2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ABA3C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78C42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</w:tr>
      <w:tr w:rsidR="00602FB0" w:rsidRPr="00602FB0" w14:paraId="34A3E7E8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D76CE35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ظرفیت اسمی تولید سالیانه گاو شیری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1D1CB5A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8731E86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366EAEB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E4F3D78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0F6076C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987AA7B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</w:tr>
      <w:tr w:rsidR="00602FB0" w:rsidRPr="00602FB0" w14:paraId="5D05BC19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F04841A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کل سرمایه‌گذاری واحدهای پرورش گاو شیری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CA499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3628B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8239F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B5C49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027F9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A51ED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</w:tr>
      <w:tr w:rsidR="00602FB0" w:rsidRPr="00602FB0" w14:paraId="24C1D822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00E0477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درآمد ناخالص واحدهای پرورش گاو شیری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4CE2CF5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49FAA24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C4EF9BA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CCF1576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FEB"/>
            <w:noWrap/>
            <w:vAlign w:val="center"/>
            <w:hideMark/>
          </w:tcPr>
          <w:p w14:paraId="4F770EE2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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FEB"/>
            <w:noWrap/>
            <w:vAlign w:val="center"/>
            <w:hideMark/>
          </w:tcPr>
          <w:p w14:paraId="2582C4BA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</w:t>
            </w:r>
          </w:p>
        </w:tc>
      </w:tr>
      <w:tr w:rsidR="00602FB0" w:rsidRPr="00602FB0" w14:paraId="0CCA5AA9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B8D4B8C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واحدهای پرواربندی گوساله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8005E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2ED12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D73A1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9A1CA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6A03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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C30A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</w:tr>
      <w:tr w:rsidR="00602FB0" w:rsidRPr="00602FB0" w14:paraId="3D97128C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A04BAF8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 xml:space="preserve">ظرفیت اسمی واحد های  پرواربندی گوساله 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2859110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راس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91AEBE7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8D8D5A3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1888417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D4030D6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29E4A58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</w:tr>
      <w:tr w:rsidR="00602FB0" w:rsidRPr="00602FB0" w14:paraId="407ECF16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7AF5302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lastRenderedPageBreak/>
              <w:t>ظرفیت اسمی تولید سالیانه گوساله(گوشت)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05EE0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4877A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E0D77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76645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B4F50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E9FA2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</w:tr>
      <w:tr w:rsidR="00602FB0" w:rsidRPr="00602FB0" w14:paraId="79B37456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BDB5289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کل سرمایه‌گذاری واحدهای پرواربندی گوساله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7FA3FEB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672CE4C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D610EBB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F7EDC99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FEB"/>
            <w:noWrap/>
            <w:vAlign w:val="center"/>
            <w:hideMark/>
          </w:tcPr>
          <w:p w14:paraId="30E1AA0E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FEB"/>
            <w:noWrap/>
            <w:vAlign w:val="center"/>
            <w:hideMark/>
          </w:tcPr>
          <w:p w14:paraId="5C45B812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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</w:tr>
      <w:tr w:rsidR="00602FB0" w:rsidRPr="00602FB0" w14:paraId="70545D51" w14:textId="77777777" w:rsidTr="00602FB0">
        <w:trPr>
          <w:trHeight w:val="655"/>
          <w:jc w:val="center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482F35C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602FB0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درآمد ناخالص واحدهای پرواربندی گوساله</w:t>
            </w:r>
          </w:p>
        </w:tc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F14D2" w14:textId="77777777" w:rsidR="00602FB0" w:rsidRPr="00602FB0" w:rsidRDefault="00602FB0" w:rsidP="00602FB0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602FB0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E94A1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8C43E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D83F8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4D16AA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AE44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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3322" w14:textId="77777777" w:rsidR="00602FB0" w:rsidRPr="004D16AA" w:rsidRDefault="00602FB0" w:rsidP="00602FB0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4D16AA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4D16AA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</w:tr>
    </w:tbl>
    <w:p w14:paraId="74858748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176D8DC1" w14:textId="114DC8B5" w:rsidR="003E2997" w:rsidRDefault="003E2997" w:rsidP="003E2997">
      <w:pPr>
        <w:bidi/>
        <w:rPr>
          <w:rFonts w:ascii="IPT Nazanin" w:hAnsi="IPT Nazanin"/>
        </w:rPr>
      </w:pPr>
    </w:p>
    <w:p w14:paraId="70197C93" w14:textId="77777777" w:rsidR="00602FB0" w:rsidRPr="005201C6" w:rsidRDefault="00602FB0" w:rsidP="00602FB0">
      <w:pPr>
        <w:bidi/>
        <w:rPr>
          <w:rFonts w:ascii="IPT Nazanin" w:hAnsi="IPT Nazanin"/>
          <w:rtl/>
        </w:rPr>
      </w:pPr>
    </w:p>
    <w:p w14:paraId="60E3DCA2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نمودار(6-1): تعداد واحد‌های دامداری</w:t>
      </w:r>
    </w:p>
    <w:p w14:paraId="2094238C" w14:textId="5217FB02" w:rsidR="003E2997" w:rsidRPr="005201C6" w:rsidRDefault="00602FB0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7D054F6B" wp14:editId="366EFF96">
            <wp:extent cx="5872043" cy="3350895"/>
            <wp:effectExtent l="76200" t="76200" r="71755" b="78105"/>
            <wp:docPr id="108" name="Chart 10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6E246C87" w14:textId="23C5BA08" w:rsidR="003E2997" w:rsidRPr="005C0062" w:rsidRDefault="003E2997" w:rsidP="008725B1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C0062">
        <w:rPr>
          <w:rFonts w:ascii="IPT Nazanin" w:hAnsi="IPT Nazanin" w:cs="B Nazanin"/>
          <w:sz w:val="24"/>
          <w:szCs w:val="24"/>
          <w:rtl/>
        </w:rPr>
        <w:t xml:space="preserve">تعداد واحدهای دامداری(گاو شیری، گوسفند و بز، پرواربندی گوساله) در بین سال‌های </w:t>
      </w:r>
      <w:r w:rsidR="008725B1">
        <w:rPr>
          <w:rFonts w:ascii="IPT Nazanin" w:hAnsi="IPT Nazanin" w:cs="B Nazanin" w:hint="cs"/>
          <w:sz w:val="24"/>
          <w:szCs w:val="24"/>
          <w:rtl/>
        </w:rPr>
        <w:t>98</w:t>
      </w:r>
      <w:r w:rsidRPr="005C0062">
        <w:rPr>
          <w:rFonts w:ascii="IPT Nazanin" w:hAnsi="IPT Nazanin" w:cs="B Nazanin"/>
          <w:sz w:val="24"/>
          <w:szCs w:val="24"/>
          <w:rtl/>
        </w:rPr>
        <w:t>-</w:t>
      </w:r>
      <w:r w:rsidR="008725B1">
        <w:rPr>
          <w:rFonts w:ascii="IPT Nazanin" w:hAnsi="IPT Nazanin" w:cs="B Nazanin" w:hint="cs"/>
          <w:sz w:val="24"/>
          <w:szCs w:val="24"/>
          <w:rtl/>
        </w:rPr>
        <w:t>94</w:t>
      </w:r>
      <w:r w:rsidRPr="005C0062">
        <w:rPr>
          <w:rFonts w:ascii="IPT Nazanin" w:hAnsi="IPT Nazanin" w:cs="B Nazanin"/>
          <w:sz w:val="24"/>
          <w:szCs w:val="24"/>
          <w:rtl/>
        </w:rPr>
        <w:t xml:space="preserve"> افزایش پیدا کرده است. </w:t>
      </w:r>
    </w:p>
    <w:p w14:paraId="06645981" w14:textId="77777777" w:rsidR="003E2997" w:rsidRPr="005201C6" w:rsidRDefault="003E2997" w:rsidP="003E2997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2CA510D" w14:textId="7E6FA823" w:rsidR="003E2997" w:rsidRDefault="003E2997" w:rsidP="00043612">
      <w:pPr>
        <w:bidi/>
        <w:rPr>
          <w:rFonts w:ascii="IPT Nazanin" w:hAnsi="IPT Nazanin" w:cs="B Nazanin"/>
          <w:color w:val="000000" w:themeColor="text1"/>
          <w:sz w:val="24"/>
          <w:szCs w:val="24"/>
          <w:rtl/>
        </w:rPr>
      </w:pPr>
    </w:p>
    <w:p w14:paraId="1C923503" w14:textId="300875F4" w:rsidR="00AF5707" w:rsidRDefault="00AF5707" w:rsidP="00AF5707">
      <w:pPr>
        <w:bidi/>
        <w:rPr>
          <w:rFonts w:ascii="IPT Nazanin" w:hAnsi="IPT Nazanin" w:cs="B Nazanin"/>
          <w:color w:val="000000" w:themeColor="text1"/>
          <w:sz w:val="24"/>
          <w:szCs w:val="24"/>
          <w:rtl/>
        </w:rPr>
      </w:pPr>
    </w:p>
    <w:p w14:paraId="3694397D" w14:textId="77777777" w:rsidR="003E2997" w:rsidRPr="005201C6" w:rsidRDefault="003E2997" w:rsidP="003E2997">
      <w:pPr>
        <w:bidi/>
        <w:jc w:val="center"/>
        <w:rPr>
          <w:rFonts w:ascii="IPT Nazanin" w:hAnsi="IPT Nazanin"/>
          <w:color w:val="000000" w:themeColor="text1"/>
          <w:sz w:val="24"/>
          <w:szCs w:val="24"/>
          <w:rtl/>
        </w:rPr>
      </w:pPr>
      <w:r w:rsidRPr="005201C6">
        <w:rPr>
          <w:rFonts w:ascii="IPT Nazanin" w:hAnsi="IPT Nazanin" w:cs="B Nazanin"/>
          <w:color w:val="000000" w:themeColor="text1"/>
          <w:sz w:val="24"/>
          <w:szCs w:val="24"/>
          <w:rtl/>
        </w:rPr>
        <w:lastRenderedPageBreak/>
        <w:t>نمودار(6-2): ظرفیت اسمی تولید سالیانه واحد‌های پرورش دام سبک و سنگین</w:t>
      </w:r>
    </w:p>
    <w:p w14:paraId="6F6E3B1C" w14:textId="6FDCE371" w:rsidR="003E2997" w:rsidRPr="005201C6" w:rsidRDefault="00602FB0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080E5DB7" wp14:editId="443C7444">
            <wp:extent cx="5792598" cy="3934436"/>
            <wp:effectExtent l="76200" t="76200" r="74930" b="66675"/>
            <wp:docPr id="109" name="Chart 10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2472CB4E" w14:textId="68EE5E43" w:rsidR="00490567" w:rsidRDefault="00490567" w:rsidP="00C21D93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ظرفیت اسمی تولید سالیانه گوسفند و بز و گوساله در سال های 98-94 رشد داشته است.</w:t>
      </w:r>
      <w:r w:rsidR="00C21D93">
        <w:rPr>
          <w:rFonts w:ascii="IPT Nazanin" w:hAnsi="IPT Nazanin" w:cs="B Nazanin" w:hint="cs"/>
          <w:sz w:val="24"/>
          <w:szCs w:val="24"/>
          <w:rtl/>
        </w:rPr>
        <w:t xml:space="preserve"> همچنین </w:t>
      </w:r>
      <w:r>
        <w:rPr>
          <w:rFonts w:ascii="IPT Nazanin" w:hAnsi="IPT Nazanin" w:cs="B Nazanin" w:hint="cs"/>
          <w:sz w:val="24"/>
          <w:szCs w:val="24"/>
          <w:rtl/>
        </w:rPr>
        <w:t xml:space="preserve">ظرفیت اسمی تولید سالیانه گاو شیری در سال 95 با کاهش </w:t>
      </w:r>
      <w:r w:rsidR="00C21D93">
        <w:rPr>
          <w:rFonts w:ascii="IPT Nazanin" w:hAnsi="IPT Nazanin" w:cs="B Nazanin" w:hint="cs"/>
          <w:sz w:val="24"/>
          <w:szCs w:val="24"/>
          <w:rtl/>
        </w:rPr>
        <w:t xml:space="preserve">7.9 برابری </w:t>
      </w:r>
      <w:r>
        <w:rPr>
          <w:rFonts w:ascii="IPT Nazanin" w:hAnsi="IPT Nazanin" w:cs="B Nazanin" w:hint="cs"/>
          <w:sz w:val="24"/>
          <w:szCs w:val="24"/>
          <w:rtl/>
        </w:rPr>
        <w:t>روبرو بوده است</w:t>
      </w:r>
      <w:r w:rsidR="00C21D93">
        <w:rPr>
          <w:rFonts w:ascii="IPT Nazanin" w:hAnsi="IPT Nazanin" w:cs="B Nazanin" w:hint="cs"/>
          <w:sz w:val="24"/>
          <w:szCs w:val="24"/>
          <w:rtl/>
        </w:rPr>
        <w:t>،</w:t>
      </w:r>
      <w:r>
        <w:rPr>
          <w:rFonts w:ascii="IPT Nazanin" w:hAnsi="IPT Nazanin" w:cs="B Nazanin" w:hint="cs"/>
          <w:sz w:val="24"/>
          <w:szCs w:val="24"/>
          <w:rtl/>
        </w:rPr>
        <w:t xml:space="preserve"> اما طی سال های بعد روند صعودی به خود گرفته است.</w:t>
      </w:r>
    </w:p>
    <w:p w14:paraId="55EA4951" w14:textId="7F3C0D5A" w:rsidR="00490567" w:rsidRDefault="00490567" w:rsidP="00490567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B33D26D" w14:textId="3E1C84FA" w:rsidR="00936B48" w:rsidRDefault="00936B48" w:rsidP="00936B48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7263B84" w14:textId="40C628D8" w:rsidR="00936B48" w:rsidRDefault="00936B48" w:rsidP="00936B48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D19C3E8" w14:textId="307D622A" w:rsidR="00936B48" w:rsidRDefault="00936B48" w:rsidP="00936B48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552BB8A7" w14:textId="0957BEE1" w:rsidR="00936B48" w:rsidRDefault="00936B48" w:rsidP="00936B48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3617467" w14:textId="634D9F1B" w:rsidR="00936B48" w:rsidRDefault="00936B48" w:rsidP="00602FB0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3DDBBD5" w14:textId="5C7B98DE" w:rsidR="00490567" w:rsidRDefault="00490567" w:rsidP="00490567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0CA46939" w14:textId="289A05F2" w:rsidR="00490567" w:rsidRDefault="00490567" w:rsidP="00490567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37E2EEE7" w14:textId="77777777" w:rsidR="00D31B18" w:rsidRDefault="00D31B18" w:rsidP="00D31B18">
      <w:pPr>
        <w:bidi/>
        <w:ind w:righ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626E8B35" w14:textId="77777777" w:rsidR="003E2997" w:rsidRPr="005201C6" w:rsidRDefault="003E2997" w:rsidP="0004361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نمودار(6-3): ظرفیت اسمی واحد‌های پرواربندی گوساله</w:t>
      </w:r>
    </w:p>
    <w:p w14:paraId="45DF65F7" w14:textId="1A50C688" w:rsidR="003E2997" w:rsidRPr="005201C6" w:rsidRDefault="00602FB0" w:rsidP="00400EFE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27DD1EFC" wp14:editId="17BFBC32">
            <wp:extent cx="5770722" cy="2801923"/>
            <wp:effectExtent l="0" t="0" r="1905" b="17780"/>
            <wp:docPr id="110" name="Chart 1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6920425A" w14:textId="17F3F387" w:rsidR="00602FB0" w:rsidRDefault="003E2997" w:rsidP="00490567">
      <w:pPr>
        <w:bidi/>
        <w:spacing w:line="240" w:lineRule="auto"/>
        <w:ind w:left="5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ظرفیت اسمی واحدهای پرواربندی گوساله در بین سال‌های </w:t>
      </w:r>
      <w:r w:rsidR="00490567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490567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</w:t>
      </w:r>
      <w:r w:rsidR="00936B48">
        <w:rPr>
          <w:rFonts w:ascii="IPT Nazanin" w:hAnsi="IPT Nazanin" w:cs="B Nazanin" w:hint="cs"/>
          <w:sz w:val="24"/>
          <w:szCs w:val="24"/>
          <w:rtl/>
        </w:rPr>
        <w:t>افزایشی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داشته است.</w:t>
      </w:r>
    </w:p>
    <w:p w14:paraId="04D25332" w14:textId="77777777" w:rsidR="00D31B18" w:rsidRPr="00043612" w:rsidRDefault="00D31B18" w:rsidP="00D31B18">
      <w:pPr>
        <w:bidi/>
        <w:spacing w:line="240" w:lineRule="auto"/>
        <w:ind w:left="57"/>
        <w:jc w:val="both"/>
        <w:rPr>
          <w:rFonts w:ascii="IPT Nazanin" w:hAnsi="IPT Nazanin" w:cs="B Nazanin"/>
          <w:sz w:val="24"/>
          <w:szCs w:val="24"/>
          <w:rtl/>
        </w:rPr>
      </w:pPr>
    </w:p>
    <w:p w14:paraId="0A13510C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نمودار(6-4): کل سرمایه‌‌گذاری واحد‌های پرورش دام سبک و سنگین</w:t>
      </w:r>
    </w:p>
    <w:p w14:paraId="2218F980" w14:textId="692C653F" w:rsidR="003E2997" w:rsidRPr="005201C6" w:rsidRDefault="005B2393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673509F6" wp14:editId="49E82AEB">
            <wp:extent cx="5809130" cy="3373120"/>
            <wp:effectExtent l="76200" t="76200" r="77470" b="7493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3328698F" w14:textId="610603CB" w:rsidR="003E2997" w:rsidRPr="005201C6" w:rsidRDefault="003E2997" w:rsidP="00490567">
      <w:pPr>
        <w:bidi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شاخص کل سرمایه‌گذاری‌های </w:t>
      </w:r>
      <w:r w:rsidR="00490567">
        <w:rPr>
          <w:rFonts w:ascii="IPT Nazanin" w:hAnsi="IPT Nazanin" w:cs="B Nazanin"/>
          <w:sz w:val="24"/>
          <w:szCs w:val="24"/>
          <w:rtl/>
        </w:rPr>
        <w:t xml:space="preserve">واحدهای پرورش دام سبک و سنگین </w:t>
      </w:r>
      <w:r w:rsidR="00490567">
        <w:rPr>
          <w:rFonts w:ascii="IPT Nazanin" w:hAnsi="IPT Nazanin" w:cs="B Nazanin" w:hint="cs"/>
          <w:sz w:val="24"/>
          <w:szCs w:val="24"/>
          <w:rtl/>
        </w:rPr>
        <w:t>در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سال‌های </w:t>
      </w:r>
      <w:r w:rsidR="00490567">
        <w:rPr>
          <w:rFonts w:ascii="IPT Nazanin" w:hAnsi="IPT Nazanin" w:cs="B Nazanin" w:hint="cs"/>
          <w:sz w:val="24"/>
          <w:szCs w:val="24"/>
          <w:rtl/>
        </w:rPr>
        <w:t>98-94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افزایشی داشته است. بر طبق نمودار می‌توان افزایش محسوسی در کل سرمایه‌گذاری‌های صورت گرفته در سال </w:t>
      </w:r>
      <w:r w:rsidR="00D91E08">
        <w:rPr>
          <w:rFonts w:ascii="IPT Nazanin" w:hAnsi="IPT Nazanin" w:cs="B Nazanin" w:hint="cs"/>
          <w:sz w:val="24"/>
          <w:szCs w:val="24"/>
          <w:rtl/>
        </w:rPr>
        <w:t>97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نسبت به سال‌های گذشته</w:t>
      </w:r>
      <w:r w:rsidR="00D91E08">
        <w:rPr>
          <w:rFonts w:ascii="IPT Nazanin" w:hAnsi="IPT Nazanin" w:cs="B Nazanin" w:hint="cs"/>
          <w:sz w:val="24"/>
          <w:szCs w:val="24"/>
          <w:rtl/>
        </w:rPr>
        <w:t xml:space="preserve"> را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مشاهده نمود.</w:t>
      </w:r>
    </w:p>
    <w:p w14:paraId="64E1DA52" w14:textId="77777777" w:rsidR="003E2997" w:rsidRPr="005201C6" w:rsidRDefault="003E2997" w:rsidP="0004361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نمودار(6-5): درآمد ناخالص واحد‌های پرورش دام سبک و سنگین</w:t>
      </w:r>
    </w:p>
    <w:p w14:paraId="47816E81" w14:textId="762B577F" w:rsidR="003E2997" w:rsidRPr="005201C6" w:rsidRDefault="005B2393" w:rsidP="003E2997">
      <w:pPr>
        <w:bidi/>
        <w:jc w:val="center"/>
        <w:rPr>
          <w:rFonts w:ascii="IPT Nazanin" w:hAnsi="IPT Nazanin" w:cs="B Nazanin"/>
          <w:rtl/>
        </w:rPr>
      </w:pPr>
      <w:r>
        <w:rPr>
          <w:noProof/>
        </w:rPr>
        <w:drawing>
          <wp:inline distT="0" distB="0" distL="0" distR="0" wp14:anchorId="77C8921A" wp14:editId="52B4A903">
            <wp:extent cx="5955126" cy="3219450"/>
            <wp:effectExtent l="76200" t="76200" r="83820" b="7620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47E000DC" w14:textId="6E2DC7B1" w:rsidR="00936B48" w:rsidRDefault="003E2997" w:rsidP="00490567">
      <w:pPr>
        <w:bidi/>
        <w:ind w:left="283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درآمد ناخالص واحدهای پرواربندی گوساله و همچنین واحدهای پرورش گوسفند و بز در بین سال‌های </w:t>
      </w:r>
      <w:r w:rsidR="00490567">
        <w:rPr>
          <w:rFonts w:ascii="IPT Nazanin" w:hAnsi="IPT Nazanin" w:cs="B Nazanin" w:hint="cs"/>
          <w:sz w:val="24"/>
          <w:szCs w:val="24"/>
          <w:rtl/>
        </w:rPr>
        <w:t xml:space="preserve">98-94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روند افزایشی داشته است. درآمد ناخالص واحدهای پرورش گاو شیری </w:t>
      </w:r>
      <w:r w:rsidR="00936B48">
        <w:rPr>
          <w:rFonts w:ascii="IPT Nazanin" w:hAnsi="IPT Nazanin" w:cs="B Nazanin" w:hint="cs"/>
          <w:sz w:val="24"/>
          <w:szCs w:val="24"/>
          <w:rtl/>
        </w:rPr>
        <w:t xml:space="preserve">در سال 95 کاهش شدیدی یافته </w:t>
      </w:r>
      <w:r w:rsidR="00E0235D">
        <w:rPr>
          <w:rFonts w:ascii="IPT Nazanin" w:hAnsi="IPT Nazanin" w:cs="B Nazanin" w:hint="cs"/>
          <w:sz w:val="24"/>
          <w:szCs w:val="24"/>
          <w:rtl/>
        </w:rPr>
        <w:t>اما</w:t>
      </w:r>
      <w:r w:rsidR="00936B48">
        <w:rPr>
          <w:rFonts w:ascii="IPT Nazanin" w:hAnsi="IPT Nazanin" w:cs="B Nazanin" w:hint="cs"/>
          <w:sz w:val="24"/>
          <w:szCs w:val="24"/>
          <w:rtl/>
        </w:rPr>
        <w:t xml:space="preserve"> در </w:t>
      </w:r>
      <w:r w:rsidR="00E0235D">
        <w:rPr>
          <w:rFonts w:ascii="IPT Nazanin" w:hAnsi="IPT Nazanin" w:cs="B Nazanin" w:hint="cs"/>
          <w:sz w:val="24"/>
          <w:szCs w:val="24"/>
          <w:rtl/>
        </w:rPr>
        <w:t xml:space="preserve">بین </w:t>
      </w:r>
      <w:r w:rsidR="00936B48">
        <w:rPr>
          <w:rFonts w:ascii="IPT Nazanin" w:hAnsi="IPT Nazanin" w:cs="B Nazanin" w:hint="cs"/>
          <w:sz w:val="24"/>
          <w:szCs w:val="24"/>
          <w:rtl/>
        </w:rPr>
        <w:t xml:space="preserve">سال های </w:t>
      </w:r>
      <w:r w:rsidR="00E0235D">
        <w:rPr>
          <w:rFonts w:ascii="IPT Nazanin" w:hAnsi="IPT Nazanin" w:cs="B Nazanin" w:hint="cs"/>
          <w:sz w:val="24"/>
          <w:szCs w:val="24"/>
          <w:rtl/>
        </w:rPr>
        <w:t>98-96</w:t>
      </w:r>
      <w:r w:rsidR="00936B48">
        <w:rPr>
          <w:rFonts w:ascii="IPT Nazanin" w:hAnsi="IPT Nazanin" w:cs="B Nazanin" w:hint="cs"/>
          <w:sz w:val="24"/>
          <w:szCs w:val="24"/>
          <w:rtl/>
        </w:rPr>
        <w:t xml:space="preserve"> روند افزایشی </w:t>
      </w:r>
      <w:r w:rsidR="00E0235D">
        <w:rPr>
          <w:rFonts w:ascii="IPT Nazanin" w:hAnsi="IPT Nazanin" w:cs="B Nazanin" w:hint="cs"/>
          <w:sz w:val="24"/>
          <w:szCs w:val="24"/>
          <w:rtl/>
        </w:rPr>
        <w:t>را طی کرده است.</w:t>
      </w:r>
    </w:p>
    <w:p w14:paraId="0208F8FD" w14:textId="77777777" w:rsidR="003E2997" w:rsidRPr="005201C6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D44B311" w14:textId="77777777" w:rsidR="003E2997" w:rsidRPr="005201C6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3F964CA6" w14:textId="77777777" w:rsidR="003E2997" w:rsidRPr="005201C6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04075300" w14:textId="77777777" w:rsidR="003E2997" w:rsidRPr="005201C6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16B73069" w14:textId="2E92BABC" w:rsidR="003E2997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</w:rPr>
      </w:pPr>
    </w:p>
    <w:p w14:paraId="4E129104" w14:textId="77C4AA35" w:rsidR="00602FB0" w:rsidRDefault="00602FB0" w:rsidP="00602FB0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4EC2B674" w14:textId="77777777" w:rsidR="005B2393" w:rsidRDefault="005B2393" w:rsidP="005B2393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1DA74BC5" w14:textId="77777777" w:rsidR="00490567" w:rsidRPr="005201C6" w:rsidRDefault="00490567" w:rsidP="0049056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0CC8E731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نمودار(6-6): مقایسه سرمایه‌گذاری و درآمد ناخالص واحد‌های</w:t>
      </w:r>
      <w:r w:rsidRPr="005201C6">
        <w:rPr>
          <w:rFonts w:ascii="IPT Nazanin" w:hAnsi="IPT Nazanin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پرورش گوسفند و بز</w:t>
      </w:r>
    </w:p>
    <w:p w14:paraId="1259FB60" w14:textId="014B72DE" w:rsidR="003E2997" w:rsidRPr="005201C6" w:rsidRDefault="005B2393" w:rsidP="00400EFE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46826AD1" wp14:editId="29D058E6">
            <wp:extent cx="5862320" cy="2919933"/>
            <wp:effectExtent l="76200" t="76200" r="81280" b="71120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42684612" w14:textId="1987FD4F" w:rsidR="003404C9" w:rsidRDefault="003E2997" w:rsidP="00773535">
      <w:pPr>
        <w:bidi/>
        <w:spacing w:line="240" w:lineRule="auto"/>
        <w:ind w:left="57" w:right="454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با توجه به افزایش میزان سرمایه‌گذاری در واحدهای پرورش گوسفند و بز در بین سال‌های </w:t>
      </w:r>
      <w:r w:rsidR="00773535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773535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>، درآمد ناخالص این واحدها نیز افزایش داشته است. میزان درآمد ناخالص واحدهای گوسفند و بز بسیار بیشتر از میزان کل سرمایه‌گذاری‌های صورت گرف</w:t>
      </w:r>
      <w:r w:rsidR="00602FB0">
        <w:rPr>
          <w:rFonts w:ascii="IPT Nazanin" w:hAnsi="IPT Nazanin" w:cs="B Nazanin"/>
          <w:sz w:val="24"/>
          <w:szCs w:val="24"/>
          <w:rtl/>
        </w:rPr>
        <w:t>ته در بین سال‌های مختلف می‌باشد</w:t>
      </w:r>
      <w:r w:rsidR="00602FB0">
        <w:rPr>
          <w:rFonts w:ascii="IPT Nazanin" w:hAnsi="IPT Nazanin" w:cs="B Nazanin"/>
          <w:sz w:val="24"/>
          <w:szCs w:val="24"/>
        </w:rPr>
        <w:t></w:t>
      </w:r>
    </w:p>
    <w:p w14:paraId="110D7A12" w14:textId="77777777" w:rsidR="00E76FA7" w:rsidRPr="005201C6" w:rsidRDefault="00E76FA7" w:rsidP="00E76FA7">
      <w:pPr>
        <w:bidi/>
        <w:spacing w:line="240" w:lineRule="auto"/>
        <w:ind w:left="57" w:right="454"/>
        <w:jc w:val="both"/>
        <w:rPr>
          <w:rFonts w:ascii="IPT Nazanin" w:hAnsi="IPT Nazanin" w:cs="B Nazanin"/>
          <w:sz w:val="24"/>
          <w:szCs w:val="24"/>
          <w:rtl/>
        </w:rPr>
      </w:pPr>
    </w:p>
    <w:p w14:paraId="24F624C2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نمودار(6-7): مقایسه سرمایه‌گذاری و درآمد ناخالص واحد‌های پرورش گاو شیری</w:t>
      </w:r>
    </w:p>
    <w:p w14:paraId="11ECDE60" w14:textId="2330DEAE" w:rsidR="003E2997" w:rsidRPr="005201C6" w:rsidRDefault="00602FB0" w:rsidP="003404C9">
      <w:pPr>
        <w:bidi/>
        <w:jc w:val="center"/>
        <w:rPr>
          <w:rFonts w:ascii="IPT Nazanin" w:hAnsi="IPT Nazanin"/>
          <w:lang w:bidi="fa-IR"/>
        </w:rPr>
      </w:pPr>
      <w:r>
        <w:rPr>
          <w:noProof/>
        </w:rPr>
        <w:drawing>
          <wp:inline distT="0" distB="0" distL="0" distR="0" wp14:anchorId="24DB833E" wp14:editId="461B2349">
            <wp:extent cx="5858574" cy="2780030"/>
            <wp:effectExtent l="76200" t="76200" r="85090" b="77470"/>
            <wp:docPr id="114" name="Chart 1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14:paraId="784FA10A" w14:textId="3C62434A" w:rsidR="003404C9" w:rsidRDefault="003E2997" w:rsidP="000D2249">
      <w:pPr>
        <w:bidi/>
        <w:spacing w:line="240" w:lineRule="auto"/>
        <w:ind w:left="113" w:right="454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سرمایه‌گذاری</w:t>
      </w:r>
      <w:r w:rsidR="00767C92">
        <w:rPr>
          <w:rFonts w:ascii="IPT Nazanin" w:hAnsi="IPT Nazanin" w:cs="B Nazanin" w:hint="cs"/>
          <w:sz w:val="24"/>
          <w:szCs w:val="24"/>
          <w:rtl/>
        </w:rPr>
        <w:t xml:space="preserve"> کل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واحدهای پرورش گاو شیری در بین سال‌های </w:t>
      </w:r>
      <w:r w:rsidR="00773535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773535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روند افزایشی داشته است</w:t>
      </w:r>
      <w:r w:rsidR="00773535">
        <w:rPr>
          <w:rFonts w:ascii="IPT Nazanin" w:hAnsi="IPT Nazanin" w:cs="B Nazanin" w:hint="cs"/>
          <w:sz w:val="24"/>
          <w:szCs w:val="24"/>
          <w:rtl/>
        </w:rPr>
        <w:t>.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0D2249">
        <w:rPr>
          <w:rFonts w:ascii="IPT Nazanin" w:hAnsi="IPT Nazanin" w:cs="B Nazanin" w:hint="cs"/>
          <w:sz w:val="24"/>
          <w:szCs w:val="24"/>
          <w:rtl/>
        </w:rPr>
        <w:t>با توجه به اینکه در سال 95 میزان سرمایه گذاری</w:t>
      </w:r>
      <w:r w:rsidR="00767C92">
        <w:rPr>
          <w:rFonts w:ascii="IPT Nazanin" w:hAnsi="IPT Nazanin" w:cs="B Nazanin" w:hint="cs"/>
          <w:sz w:val="24"/>
          <w:szCs w:val="24"/>
          <w:rtl/>
        </w:rPr>
        <w:t xml:space="preserve"> در این واحدها</w:t>
      </w:r>
      <w:r w:rsidR="000D2249">
        <w:rPr>
          <w:rFonts w:ascii="IPT Nazanin" w:hAnsi="IPT Nazanin" w:cs="B Nazanin" w:hint="cs"/>
          <w:sz w:val="24"/>
          <w:szCs w:val="24"/>
          <w:rtl/>
        </w:rPr>
        <w:t xml:space="preserve"> افزایش یافته اما درآمد ناخالص این واحد کاهش داشته است</w:t>
      </w:r>
      <w:r w:rsidR="00767C92">
        <w:rPr>
          <w:rFonts w:ascii="IPT Nazanin" w:hAnsi="IPT Nazanin" w:cs="B Nazanin" w:hint="cs"/>
          <w:sz w:val="24"/>
          <w:szCs w:val="24"/>
          <w:rtl/>
        </w:rPr>
        <w:t xml:space="preserve"> که</w:t>
      </w:r>
      <w:r w:rsidR="000D2249">
        <w:rPr>
          <w:rFonts w:ascii="IPT Nazanin" w:hAnsi="IPT Nazanin" w:cs="B Nazanin" w:hint="cs"/>
          <w:sz w:val="24"/>
          <w:szCs w:val="24"/>
          <w:rtl/>
        </w:rPr>
        <w:t xml:space="preserve"> باید مورد بررسی قرار بگیرد.</w:t>
      </w:r>
    </w:p>
    <w:p w14:paraId="0553C4BE" w14:textId="77777777" w:rsidR="00767C92" w:rsidRDefault="00767C92" w:rsidP="00767C92">
      <w:pPr>
        <w:bidi/>
        <w:spacing w:line="240" w:lineRule="auto"/>
        <w:ind w:left="113" w:right="454"/>
        <w:jc w:val="both"/>
        <w:rPr>
          <w:rFonts w:ascii="IPT Nazanin" w:hAnsi="IPT Nazanin" w:cs="B Nazanin"/>
          <w:sz w:val="24"/>
          <w:szCs w:val="24"/>
          <w:rtl/>
        </w:rPr>
      </w:pPr>
    </w:p>
    <w:p w14:paraId="2D1A5760" w14:textId="789276F1" w:rsidR="003E2997" w:rsidRPr="005201C6" w:rsidRDefault="003E2997" w:rsidP="00936B48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نمودار(6-8):</w:t>
      </w:r>
      <w:r w:rsidRPr="005201C6">
        <w:rPr>
          <w:rFonts w:ascii="IPT Nazanin" w:hAnsi="IPT Nazanin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مقایسه سرمایه‌گذاری و درآمد ناخالص واحد‌های</w:t>
      </w:r>
      <w:r w:rsidRPr="005201C6">
        <w:rPr>
          <w:rFonts w:ascii="IPT Nazanin" w:hAnsi="IPT Nazanin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پرورش پرواربندی گوساله</w:t>
      </w:r>
    </w:p>
    <w:p w14:paraId="6696DA2F" w14:textId="51713FC3" w:rsidR="003E2997" w:rsidRPr="005201C6" w:rsidRDefault="003404C9" w:rsidP="003404C9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00A80904" wp14:editId="0A6CF3C3">
            <wp:extent cx="5863456" cy="2994660"/>
            <wp:effectExtent l="76200" t="76200" r="80645" b="72390"/>
            <wp:docPr id="131" name="Chart 1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14:paraId="6FEBEFA9" w14:textId="20BC4FF7" w:rsidR="003404C9" w:rsidRDefault="003E2997" w:rsidP="000D2249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در نگاه اول </w:t>
      </w:r>
      <w:r w:rsidR="00687859" w:rsidRPr="005201C6">
        <w:rPr>
          <w:rFonts w:ascii="IPT Nazanin" w:hAnsi="IPT Nazanin" w:cs="B Nazanin"/>
          <w:sz w:val="24"/>
          <w:szCs w:val="24"/>
          <w:rtl/>
        </w:rPr>
        <w:t xml:space="preserve">کل سرمایه‌گذاری در واحدهای پرواربندی گوساله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روند افزایشی </w:t>
      </w:r>
      <w:r w:rsidR="00687859">
        <w:rPr>
          <w:rFonts w:ascii="IPT Nazanin" w:hAnsi="IPT Nazanin" w:cs="B Nazanin" w:hint="cs"/>
          <w:sz w:val="24"/>
          <w:szCs w:val="24"/>
          <w:rtl/>
        </w:rPr>
        <w:t xml:space="preserve">داشته است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و متناسب با افزایش کل سرمایه‌گذاری، درآمد ناخالص هم در بین این سال‌ها افزایش یافته است. </w:t>
      </w:r>
      <w:r w:rsidR="00687859">
        <w:rPr>
          <w:rFonts w:ascii="IPT Nazanin" w:hAnsi="IPT Nazanin" w:cs="B Nazanin" w:hint="cs"/>
          <w:sz w:val="24"/>
          <w:szCs w:val="24"/>
          <w:rtl/>
        </w:rPr>
        <w:t>تفاوت بین اعداد و ارقام سرمایه گذاری شده و درآمد ناخالص، برای کارشناسان این حوزه جای واکاوی و تحلیل دارد.</w:t>
      </w:r>
    </w:p>
    <w:p w14:paraId="735487A6" w14:textId="0CE4F21B" w:rsidR="00767C92" w:rsidRDefault="00767C92" w:rsidP="00767C92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4628A098" w14:textId="1FA5B632" w:rsidR="00767C92" w:rsidRDefault="00767C92" w:rsidP="00767C92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334B60E0" w14:textId="6DD03A81" w:rsidR="00767C92" w:rsidRDefault="00767C92" w:rsidP="00767C92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68614B7D" w14:textId="7799F883" w:rsidR="00767C92" w:rsidRDefault="00767C92" w:rsidP="00767C92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68DFAE53" w14:textId="682FA65A" w:rsidR="00767C92" w:rsidRDefault="00767C92" w:rsidP="00767C92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070DC2BC" w14:textId="35F45953" w:rsidR="00767C92" w:rsidRDefault="00767C92" w:rsidP="00767C92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7A139360" w14:textId="5C09BBFD" w:rsidR="00767C92" w:rsidRDefault="00767C92" w:rsidP="00767C92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7C7DCB53" w14:textId="77777777" w:rsidR="00767C92" w:rsidRPr="005201C6" w:rsidRDefault="00767C92" w:rsidP="00767C92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0E709D7E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نمودار(6-9): تعداد کل شاغلین بخش دام سبک</w:t>
      </w:r>
    </w:p>
    <w:p w14:paraId="1156A6DE" w14:textId="15FB6141" w:rsidR="003E2997" w:rsidRPr="005201C6" w:rsidRDefault="003404C9" w:rsidP="003404C9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67CEAA91" wp14:editId="0C81B588">
            <wp:extent cx="5863590" cy="2978092"/>
            <wp:effectExtent l="76200" t="76200" r="80010" b="70485"/>
            <wp:docPr id="132" name="Chart 1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14:paraId="3EC1D3D7" w14:textId="00EE1702" w:rsidR="003404C9" w:rsidRDefault="003E2997" w:rsidP="000D2249">
      <w:pPr>
        <w:bidi/>
        <w:ind w:left="95"/>
        <w:jc w:val="lowKashida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کل شاغلین بخش دام سبک در بین سال‌های </w:t>
      </w:r>
      <w:r w:rsidR="000D2249">
        <w:rPr>
          <w:rFonts w:ascii="IPT Nazanin" w:hAnsi="IPT Nazanin" w:cs="B Nazanin" w:hint="cs"/>
          <w:sz w:val="24"/>
          <w:szCs w:val="24"/>
          <w:rtl/>
        </w:rPr>
        <w:t>98</w:t>
      </w:r>
      <w:r w:rsidR="000D2249">
        <w:rPr>
          <w:rFonts w:ascii="IPT Nazanin" w:hAnsi="IPT Nazanin" w:cs="B Nazanin"/>
          <w:sz w:val="24"/>
          <w:szCs w:val="24"/>
          <w:rtl/>
        </w:rPr>
        <w:t>-</w:t>
      </w:r>
      <w:r w:rsidR="000D2249">
        <w:rPr>
          <w:rFonts w:ascii="IPT Nazanin" w:hAnsi="IPT Nazanin" w:cs="B Nazanin" w:hint="cs"/>
          <w:sz w:val="24"/>
          <w:szCs w:val="24"/>
          <w:rtl/>
        </w:rPr>
        <w:t>94</w:t>
      </w:r>
      <w:r w:rsidR="000D2249">
        <w:rPr>
          <w:rFonts w:ascii="IPT Nazanin" w:hAnsi="IPT Nazanin" w:cs="B Nazanin"/>
          <w:sz w:val="24"/>
          <w:szCs w:val="24"/>
          <w:rtl/>
        </w:rPr>
        <w:t xml:space="preserve"> روند افزایشی داشته است</w:t>
      </w:r>
      <w:r w:rsidR="000D2249">
        <w:rPr>
          <w:rFonts w:ascii="IPT Nazanin" w:hAnsi="IPT Nazanin" w:cs="B Nazanin" w:hint="cs"/>
          <w:sz w:val="24"/>
          <w:szCs w:val="24"/>
          <w:rtl/>
        </w:rPr>
        <w:t>.</w:t>
      </w:r>
    </w:p>
    <w:p w14:paraId="48F551E9" w14:textId="77777777" w:rsidR="00767C92" w:rsidRPr="005201C6" w:rsidRDefault="00767C92" w:rsidP="00767C92">
      <w:pPr>
        <w:bidi/>
        <w:ind w:left="95"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42885A2B" w14:textId="77777777" w:rsidR="003E2997" w:rsidRPr="005201C6" w:rsidRDefault="003E2997" w:rsidP="003E2997">
      <w:pPr>
        <w:bidi/>
        <w:spacing w:line="240" w:lineRule="auto"/>
        <w:jc w:val="lowKashida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7-1- بخش طیور تجاری</w:t>
      </w:r>
    </w:p>
    <w:p w14:paraId="03F80063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جدول(7-1): اطلاعات مربوط به شاخص‌های بخش طیور تجاری</w:t>
      </w:r>
    </w:p>
    <w:tbl>
      <w:tblPr>
        <w:bidiVisual/>
        <w:tblW w:w="9350" w:type="dxa"/>
        <w:tblLayout w:type="fixed"/>
        <w:tblLook w:val="04A0" w:firstRow="1" w:lastRow="0" w:firstColumn="1" w:lastColumn="0" w:noHBand="0" w:noVBand="1"/>
      </w:tblPr>
      <w:tblGrid>
        <w:gridCol w:w="1417"/>
        <w:gridCol w:w="850"/>
        <w:gridCol w:w="1121"/>
        <w:gridCol w:w="1543"/>
        <w:gridCol w:w="1505"/>
        <w:gridCol w:w="1413"/>
        <w:gridCol w:w="1501"/>
      </w:tblGrid>
      <w:tr w:rsidR="00C5645B" w:rsidRPr="00C5645B" w14:paraId="1E7D2E5D" w14:textId="77777777" w:rsidTr="00767C92">
        <w:trPr>
          <w:trHeight w:val="61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970CA41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70BDF27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D7CB635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466DD55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945C3B3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47157E3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 97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B45593C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C5645B" w:rsidRPr="00C5645B" w14:paraId="3109A4C5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36857EA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مرغداری های گوشتی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5017358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3B2A772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7CEAE43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EFFFEE8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7DE2D774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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027080CB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</w:t>
            </w:r>
          </w:p>
        </w:tc>
      </w:tr>
      <w:tr w:rsidR="00C5645B" w:rsidRPr="00C5645B" w14:paraId="49FDDBCE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A02D5CF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شاغلین مرغداری های گوشتی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588A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000000"/>
                <w:rtl/>
              </w:rPr>
              <w:t>تعداد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8704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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78FA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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BE19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0B685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0CAC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</w:t>
            </w:r>
          </w:p>
        </w:tc>
      </w:tr>
      <w:tr w:rsidR="00C5645B" w:rsidRPr="00C5645B" w14:paraId="2D9CA276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AE645F4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ظرفیت  واحد های پرورش مرغ  گوشتی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F166C7E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A4D0938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8679550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8D81486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4983943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ED99E59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C5645B" w:rsidRPr="00C5645B" w14:paraId="437E6015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D115285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 xml:space="preserve">ظرفیت اسمی تولید سالیانه </w:t>
            </w:r>
            <w:r w:rsidRPr="00C564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lastRenderedPageBreak/>
              <w:t>مرغ‌های گوشتی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7A75C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lastRenderedPageBreak/>
              <w:t>تن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C55C0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2A515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3D3B3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D2EEE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E1D15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</w:tr>
      <w:tr w:rsidR="00C5645B" w:rsidRPr="00C5645B" w14:paraId="51E402F0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238DAF8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کل سرمایه‌گذاری مرغداری‌های گوشتی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A355807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B7EC8A8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9E48CC7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FF98D88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FEB"/>
            <w:noWrap/>
            <w:vAlign w:val="center"/>
            <w:hideMark/>
          </w:tcPr>
          <w:p w14:paraId="73B748B6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FEB"/>
            <w:noWrap/>
            <w:vAlign w:val="center"/>
            <w:hideMark/>
          </w:tcPr>
          <w:p w14:paraId="596D51B2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</w:tr>
      <w:tr w:rsidR="00C5645B" w:rsidRPr="00C5645B" w14:paraId="28C1FB1C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35192E5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درآمد ناخالص واحدهای مرغداری‌های گوشتی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D2FA2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4EE3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45007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EF63C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91F88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B860A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</w:t>
            </w:r>
          </w:p>
        </w:tc>
      </w:tr>
      <w:tr w:rsidR="00C5645B" w:rsidRPr="00C5645B" w14:paraId="5C7D9A73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4CB33F8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مرغداری‌های تخم گذار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2957FEA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C593781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5B347AD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9D17C68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49E8357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021671D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</w:tr>
      <w:tr w:rsidR="00C5645B" w:rsidRPr="00C5645B" w14:paraId="360CBBAF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99B2297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ظرفیت واحد‌های پرورش مرغ تخم‌گذار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ADB84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قطعه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41690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29AB0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4F588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C2099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B5E47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C5645B" w:rsidRPr="00C5645B" w14:paraId="23DC826A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1890603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شاغلین مرغداری‌های تخم‌گذار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0B867F9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D798EDA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B6A2168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1904EF3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83194A6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1206C04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C5645B" w:rsidRPr="00C5645B" w14:paraId="347199B2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D83CF62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ظرفیت اسمی تولید سالیانه مرغ‌های تخم‌گذار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7C941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0969C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EA9E6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8C47A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67A0D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5169E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C5645B" w:rsidRPr="00C5645B" w14:paraId="62211698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5220388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کل سرمایه‌گذاری مرغداری‌های تخم‌گذار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04EE1EEC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3E250526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2D434C3C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09D073F0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1CFC855F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1E95566B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</w:tr>
      <w:tr w:rsidR="00C5645B" w:rsidRPr="00C5645B" w14:paraId="28C2B82E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A6CA940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درآمد ناخالص واحدهای مرغداری‌های تخم‌گذار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C289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000000"/>
                <w:rtl/>
              </w:rPr>
              <w:t>میلیون ریال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C3C8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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AA79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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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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9D20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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C52B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D5B8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767C92">
              <w:rPr>
                <w:rFonts w:ascii="IPT Nazanin" w:eastAsia="Times New Roman" w:hAnsi="IPT Nazanin" w:cs="B Nazanin"/>
                <w:color w:val="000000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000000"/>
              </w:rPr>
              <w:t></w:t>
            </w:r>
          </w:p>
        </w:tc>
      </w:tr>
      <w:tr w:rsidR="00C5645B" w:rsidRPr="00C5645B" w14:paraId="50CB2781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120895D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 xml:space="preserve">تعداد کل مرغداری‌های </w:t>
            </w: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lastRenderedPageBreak/>
              <w:t>مرغ مادر گوشتی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684287A7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lastRenderedPageBreak/>
              <w:t>تعداد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5B5B0DD3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4F2E30AB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3A0DE1DE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419EE202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075130D6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</w:tr>
      <w:tr w:rsidR="00C5645B" w:rsidRPr="00C5645B" w14:paraId="10CE37B8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CB76EAF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ظرفیت واحد های پرورش مرغ مادر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DFBDA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قطعه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3B096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A54E5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785F9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B5E72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33613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C5645B" w:rsidRPr="00C5645B" w14:paraId="20D72530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23C45E4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 xml:space="preserve">ظرفیت اسمی تولید سالیانه مرغ  مادر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6D521092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قطعه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00529B97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7C27AEB8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1966B1E6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13C37962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noWrap/>
            <w:vAlign w:val="center"/>
            <w:hideMark/>
          </w:tcPr>
          <w:p w14:paraId="4D145A40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C5645B" w:rsidRPr="00C5645B" w14:paraId="0981A323" w14:textId="77777777" w:rsidTr="00767C92">
        <w:trPr>
          <w:trHeight w:val="20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8BA7767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C5645B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میزان سرمایه گذاری در مرغداری های مرغ مادر گوشتی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3A9DF" w14:textId="77777777" w:rsidR="00C5645B" w:rsidRPr="00C5645B" w:rsidRDefault="00C5645B" w:rsidP="00C5645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C5645B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8A8CD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0A3AD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41091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C7A05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1E882" w14:textId="77777777" w:rsidR="00C5645B" w:rsidRPr="00767C92" w:rsidRDefault="00C5645B" w:rsidP="00C5645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767C92">
              <w:rPr>
                <w:rFonts w:ascii="IPT Nazanin" w:eastAsia="Times New Roman" w:hAnsi="IPT Nazanin" w:cs="B Nazanin"/>
                <w:color w:val="161616"/>
              </w:rPr>
              <w:t></w:t>
            </w:r>
          </w:p>
        </w:tc>
      </w:tr>
    </w:tbl>
    <w:p w14:paraId="4AC69749" w14:textId="77777777" w:rsidR="003E2997" w:rsidRPr="005201C6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3FA6B0F9" w14:textId="77777777" w:rsidR="003E2997" w:rsidRPr="005201C6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0CBB901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نمودار(7-1): تعداد کل مرغداری‌ها</w:t>
      </w:r>
    </w:p>
    <w:p w14:paraId="42851DAD" w14:textId="3C9776A8" w:rsidR="003E2997" w:rsidRPr="005201C6" w:rsidRDefault="00C5645B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19AFEEB0" wp14:editId="7C251BF6">
            <wp:extent cx="5871845" cy="3682767"/>
            <wp:effectExtent l="76200" t="76200" r="71755" b="70485"/>
            <wp:docPr id="133" name="Chart 1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14:paraId="07D0462D" w14:textId="2896C45A" w:rsidR="003E2997" w:rsidRDefault="00687859" w:rsidP="000D2249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lastRenderedPageBreak/>
        <w:t xml:space="preserve">تعداد کل مرغداری های گوشتی در سال </w:t>
      </w:r>
      <w:r w:rsidR="000D2249">
        <w:rPr>
          <w:rFonts w:ascii="IPT Nazanin" w:hAnsi="IPT Nazanin" w:cs="B Nazanin" w:hint="cs"/>
          <w:sz w:val="24"/>
          <w:szCs w:val="24"/>
          <w:rtl/>
        </w:rPr>
        <w:t>98</w:t>
      </w:r>
      <w:r>
        <w:rPr>
          <w:rFonts w:ascii="IPT Nazanin" w:hAnsi="IPT Nazanin" w:cs="B Nazanin" w:hint="cs"/>
          <w:sz w:val="24"/>
          <w:szCs w:val="24"/>
          <w:rtl/>
        </w:rPr>
        <w:t xml:space="preserve"> نسبت به سال </w:t>
      </w:r>
      <w:r w:rsidR="000D2249">
        <w:rPr>
          <w:rFonts w:ascii="IPT Nazanin" w:hAnsi="IPT Nazanin" w:cs="B Nazanin" w:hint="cs"/>
          <w:sz w:val="24"/>
          <w:szCs w:val="24"/>
          <w:rtl/>
        </w:rPr>
        <w:t>94</w:t>
      </w:r>
      <w:r>
        <w:rPr>
          <w:rFonts w:ascii="IPT Nazanin" w:hAnsi="IPT Nazanin" w:cs="B Nazanin" w:hint="cs"/>
          <w:sz w:val="24"/>
          <w:szCs w:val="24"/>
          <w:rtl/>
        </w:rPr>
        <w:t xml:space="preserve"> کاهش داشته است. تعداد کل مرغداری های تخم گذار در بین سال های مذکور، افزایش پیدا کرده است.</w:t>
      </w:r>
      <w:r w:rsidR="000D2249">
        <w:rPr>
          <w:rFonts w:ascii="IPT Nazanin" w:hAnsi="IPT Nazanin" w:cs="B Nazanin" w:hint="cs"/>
          <w:sz w:val="24"/>
          <w:szCs w:val="24"/>
          <w:rtl/>
        </w:rPr>
        <w:t xml:space="preserve"> تعداد</w:t>
      </w:r>
      <w:r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0D2249">
        <w:rPr>
          <w:rFonts w:ascii="IPT Nazanin" w:hAnsi="IPT Nazanin" w:cs="B Nazanin" w:hint="cs"/>
          <w:sz w:val="24"/>
          <w:szCs w:val="24"/>
          <w:rtl/>
        </w:rPr>
        <w:t xml:space="preserve">مرغداری های مرغ مادر گوشتی در طی سال های </w:t>
      </w:r>
      <w:r w:rsidR="003505C3">
        <w:rPr>
          <w:rFonts w:ascii="IPT Nazanin" w:hAnsi="IPT Nazanin" w:cs="B Nazanin" w:hint="cs"/>
          <w:sz w:val="24"/>
          <w:szCs w:val="24"/>
          <w:rtl/>
        </w:rPr>
        <w:t>98-94</w:t>
      </w:r>
      <w:r w:rsidR="000D2249">
        <w:rPr>
          <w:rFonts w:ascii="IPT Nazanin" w:hAnsi="IPT Nazanin" w:cs="B Nazanin" w:hint="cs"/>
          <w:sz w:val="24"/>
          <w:szCs w:val="24"/>
          <w:rtl/>
        </w:rPr>
        <w:t xml:space="preserve"> ثابت بوده است.</w:t>
      </w:r>
    </w:p>
    <w:p w14:paraId="30A6865C" w14:textId="7F7D53CE" w:rsidR="00687859" w:rsidRDefault="00687859" w:rsidP="00687859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729985F2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نمودار(7-2): تعداد کل شاغلین مرغداری‌ها</w:t>
      </w:r>
    </w:p>
    <w:p w14:paraId="06B4804A" w14:textId="39B10749" w:rsidR="003E2997" w:rsidRPr="005201C6" w:rsidRDefault="00C5645B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57714E9D" wp14:editId="0582F773">
            <wp:extent cx="5808980" cy="3137482"/>
            <wp:effectExtent l="76200" t="76200" r="77470" b="82550"/>
            <wp:docPr id="134" name="Chart 1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14:paraId="55AA5599" w14:textId="5C3CBD80" w:rsidR="003E2997" w:rsidRDefault="003E2997" w:rsidP="003505C3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تعداد کل شاغلین مرغداری‌های گوشتی در سال</w:t>
      </w:r>
      <w:r w:rsidR="003505C3">
        <w:rPr>
          <w:rFonts w:ascii="IPT Nazanin" w:hAnsi="IPT Nazanin" w:cs="B Nazanin" w:hint="cs"/>
          <w:sz w:val="24"/>
          <w:szCs w:val="24"/>
          <w:rtl/>
        </w:rPr>
        <w:t xml:space="preserve"> های 96-94 روند کاهشی داشته است، سپس از سال 97 تا 98 رشد محسوسی پیدا کرده است.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همچنین تعداد کل شاغلین مرغداری‌های تخم‌گذار در بین سال‌های </w:t>
      </w:r>
      <w:r w:rsidR="000D2249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0D2249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ثابت است.</w:t>
      </w:r>
    </w:p>
    <w:p w14:paraId="44BE64A0" w14:textId="57271934" w:rsidR="003505C3" w:rsidRDefault="003505C3" w:rsidP="003505C3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11FEB9E2" w14:textId="742DCC58" w:rsidR="003505C3" w:rsidRDefault="003505C3" w:rsidP="003505C3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1C05437B" w14:textId="10FA94BC" w:rsidR="003505C3" w:rsidRDefault="003505C3" w:rsidP="003505C3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7828BBF9" w14:textId="4DC02AD4" w:rsidR="003505C3" w:rsidRDefault="003505C3" w:rsidP="003505C3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6037EC18" w14:textId="5C692FD5" w:rsidR="003505C3" w:rsidRDefault="003505C3" w:rsidP="003505C3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4A5CD36C" w14:textId="6627B64A" w:rsidR="003505C3" w:rsidRDefault="003505C3" w:rsidP="003505C3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1C892FD8" w14:textId="77777777" w:rsidR="003505C3" w:rsidRDefault="003505C3" w:rsidP="003505C3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74C60A86" w14:textId="77777777" w:rsidR="00687859" w:rsidRPr="005201C6" w:rsidRDefault="00687859" w:rsidP="00687859">
      <w:pPr>
        <w:bidi/>
        <w:ind w:left="227" w:right="283"/>
        <w:jc w:val="both"/>
        <w:rPr>
          <w:rFonts w:ascii="IPT Nazanin" w:hAnsi="IPT Nazanin" w:cs="B Nazanin"/>
          <w:sz w:val="24"/>
          <w:szCs w:val="24"/>
        </w:rPr>
      </w:pPr>
    </w:p>
    <w:p w14:paraId="02A2A9B3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نمودار(7-3): ظرفیت واحد‌های پرورش مرغ گوشتی</w:t>
      </w:r>
    </w:p>
    <w:p w14:paraId="3554E6B5" w14:textId="6E1D17F0" w:rsidR="003E2997" w:rsidRPr="005201C6" w:rsidRDefault="00DC1E89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6D2C39BC" wp14:editId="7775879F">
            <wp:extent cx="5876371" cy="2800350"/>
            <wp:effectExtent l="0" t="0" r="10160" b="0"/>
            <wp:docPr id="135" name="Chart 1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14:paraId="1004502A" w14:textId="1FCD5C5C" w:rsidR="003E2997" w:rsidRDefault="000D2249" w:rsidP="000D2249">
      <w:pPr>
        <w:bidi/>
        <w:ind w:left="57"/>
        <w:jc w:val="both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/>
          <w:sz w:val="24"/>
          <w:szCs w:val="24"/>
          <w:rtl/>
        </w:rPr>
        <w:t>ظرفیت واحدهای پرورش مرغ گوشتی</w:t>
      </w:r>
      <w:r>
        <w:rPr>
          <w:rFonts w:ascii="IPT Nazanin" w:hAnsi="IPT Nazanin" w:cs="B Nazanin" w:hint="cs"/>
          <w:sz w:val="24"/>
          <w:szCs w:val="24"/>
          <w:rtl/>
        </w:rPr>
        <w:t xml:space="preserve">، در سال 95 با افزایش قابل توجهی روبرو بوده است. اما در سال 96 کاهش شدیدی را تجربه کرده است و تا سال 97 ثابت بوده است. </w:t>
      </w:r>
      <w:r w:rsidR="00DC7150">
        <w:rPr>
          <w:rFonts w:ascii="IPT Nazanin" w:hAnsi="IPT Nazanin" w:cs="B Nazanin" w:hint="cs"/>
          <w:sz w:val="24"/>
          <w:szCs w:val="24"/>
          <w:rtl/>
        </w:rPr>
        <w:t xml:space="preserve">این شاخص </w:t>
      </w:r>
      <w:r>
        <w:rPr>
          <w:rFonts w:ascii="IPT Nazanin" w:hAnsi="IPT Nazanin" w:cs="B Nazanin" w:hint="cs"/>
          <w:sz w:val="24"/>
          <w:szCs w:val="24"/>
          <w:rtl/>
        </w:rPr>
        <w:t>در سال 98 مجددا روند صعودی به خود گرفته است.</w:t>
      </w:r>
      <w:r w:rsidR="00DC7150">
        <w:rPr>
          <w:rFonts w:ascii="IPT Nazanin" w:hAnsi="IPT Nazanin" w:cs="B Nazanin" w:hint="cs"/>
          <w:sz w:val="24"/>
          <w:szCs w:val="24"/>
          <w:rtl/>
        </w:rPr>
        <w:t xml:space="preserve"> در مجموع، این شاخص کاهش </w:t>
      </w:r>
      <w:r w:rsidR="00FD01D0">
        <w:rPr>
          <w:rFonts w:ascii="IPT Nazanin" w:hAnsi="IPT Nazanin" w:cs="B Nazanin" w:hint="cs"/>
          <w:sz w:val="24"/>
          <w:szCs w:val="24"/>
          <w:rtl/>
        </w:rPr>
        <w:t>در سال 98 کاهش اندکی نسبت به سال 94 داشته است.</w:t>
      </w:r>
    </w:p>
    <w:p w14:paraId="245D0286" w14:textId="77777777" w:rsidR="00FD01D0" w:rsidRPr="00DC1E89" w:rsidRDefault="00FD01D0" w:rsidP="00FD01D0">
      <w:pPr>
        <w:bidi/>
        <w:ind w:left="57"/>
        <w:jc w:val="both"/>
        <w:rPr>
          <w:rFonts w:ascii="IPT Nazanin" w:hAnsi="IPT Nazanin" w:cs="B Nazanin"/>
          <w:sz w:val="24"/>
          <w:szCs w:val="24"/>
          <w:rtl/>
        </w:rPr>
      </w:pPr>
    </w:p>
    <w:p w14:paraId="34449ED5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نمودار(7-4): ظرفیت واحد‌های پرورش مرغ تخم‌گذار</w:t>
      </w:r>
    </w:p>
    <w:p w14:paraId="478E2BAB" w14:textId="1DDFF14B" w:rsidR="003E2997" w:rsidRPr="005201C6" w:rsidRDefault="00DC1E89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3338891D" wp14:editId="06085EC1">
            <wp:extent cx="5932805" cy="2910980"/>
            <wp:effectExtent l="0" t="0" r="10795" b="3810"/>
            <wp:docPr id="136" name="Chart 1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14:paraId="10AED3A8" w14:textId="6DF88184" w:rsidR="00DA1120" w:rsidRDefault="003E2997" w:rsidP="000D2249">
      <w:pPr>
        <w:bidi/>
        <w:ind w:left="57" w:right="454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ظرفیت واحدهای پرورش مرغ تخم‌گذار </w:t>
      </w:r>
      <w:r w:rsidR="00C04BC1">
        <w:rPr>
          <w:rFonts w:ascii="IPT Nazanin" w:hAnsi="IPT Nazanin" w:cs="B Nazanin" w:hint="cs"/>
          <w:sz w:val="24"/>
          <w:szCs w:val="24"/>
          <w:rtl/>
        </w:rPr>
        <w:t xml:space="preserve">در سال </w:t>
      </w:r>
      <w:r w:rsidR="00FD01D0">
        <w:rPr>
          <w:rFonts w:ascii="IPT Nazanin" w:hAnsi="IPT Nazanin" w:cs="B Nazanin" w:hint="cs"/>
          <w:sz w:val="24"/>
          <w:szCs w:val="24"/>
          <w:rtl/>
        </w:rPr>
        <w:t xml:space="preserve">98 رشد اندکی نسبت به سال 94 داشته است. </w:t>
      </w:r>
    </w:p>
    <w:p w14:paraId="66CB4F2F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نمودار(7-5): ظرفیت واحد‌های پرورش مرغ مادرگوشتی</w:t>
      </w:r>
    </w:p>
    <w:p w14:paraId="20A9B4EA" w14:textId="204827F7" w:rsidR="003E2997" w:rsidRPr="005201C6" w:rsidRDefault="00DC1E89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0B31E32F" wp14:editId="5532FB45">
            <wp:extent cx="5880100" cy="2625755"/>
            <wp:effectExtent l="0" t="0" r="6350" b="3175"/>
            <wp:docPr id="137" name="Chart 1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</w:p>
    <w:p w14:paraId="4E2CA949" w14:textId="718D9558" w:rsidR="003E2997" w:rsidRDefault="003E2997" w:rsidP="000D2249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ظرفیت واحدهای پرورش مرغ مادر در بین سال‌های </w:t>
      </w:r>
      <w:r w:rsidR="000D2249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0D2249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ثابت مانده است.</w:t>
      </w:r>
    </w:p>
    <w:p w14:paraId="5FA73C7D" w14:textId="77777777" w:rsidR="00FD01D0" w:rsidRPr="000D2249" w:rsidRDefault="00FD01D0" w:rsidP="00FD01D0">
      <w:pPr>
        <w:bidi/>
        <w:ind w:left="227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226741A5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نمودار(7-6): ظرفیت اسمی تولید سالیانه مرغ گوشتی و تخم‌گذار</w:t>
      </w:r>
    </w:p>
    <w:p w14:paraId="6E4E0E89" w14:textId="6CFC6612" w:rsidR="003E2997" w:rsidRPr="005201C6" w:rsidRDefault="00F46206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29E4ABFD" wp14:editId="505C0196">
            <wp:extent cx="5850873" cy="3229610"/>
            <wp:effectExtent l="76200" t="76200" r="74295" b="85090"/>
            <wp:docPr id="138" name="Chart 1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14:paraId="2A4005E7" w14:textId="79F73373" w:rsidR="005C0062" w:rsidRDefault="003E2997" w:rsidP="00F217E3">
      <w:pPr>
        <w:bidi/>
        <w:spacing w:line="240" w:lineRule="auto"/>
        <w:ind w:left="113" w:right="454"/>
        <w:jc w:val="both"/>
        <w:rPr>
          <w:rFonts w:ascii="IPT Nazanin" w:hAnsi="IPT Nazanin" w:cs="B Nazanin"/>
          <w:color w:val="FF0000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ظرفیت </w:t>
      </w:r>
      <w:r w:rsidRPr="005C0062">
        <w:rPr>
          <w:rFonts w:ascii="IPT Nazanin" w:hAnsi="IPT Nazanin" w:cs="B Nazanin"/>
          <w:sz w:val="24"/>
          <w:szCs w:val="24"/>
          <w:rtl/>
        </w:rPr>
        <w:t xml:space="preserve">اسمی تولید سالیانه مرغ‌های گوشتی در بین سال‌های </w:t>
      </w:r>
      <w:r w:rsidR="00C04BC1" w:rsidRPr="005C0062">
        <w:rPr>
          <w:rFonts w:ascii="IPT Nazanin" w:hAnsi="IPT Nazanin" w:cs="B Nazanin" w:hint="cs"/>
          <w:sz w:val="24"/>
          <w:szCs w:val="24"/>
          <w:rtl/>
        </w:rPr>
        <w:t>97</w:t>
      </w:r>
      <w:r w:rsidRPr="005C0062">
        <w:rPr>
          <w:rFonts w:ascii="IPT Nazanin" w:hAnsi="IPT Nazanin" w:cs="B Nazanin"/>
          <w:sz w:val="24"/>
          <w:szCs w:val="24"/>
          <w:rtl/>
        </w:rPr>
        <w:t>-</w:t>
      </w:r>
      <w:r w:rsidR="00F217E3">
        <w:rPr>
          <w:rFonts w:ascii="IPT Nazanin" w:hAnsi="IPT Nazanin" w:cs="B Nazanin" w:hint="cs"/>
          <w:sz w:val="24"/>
          <w:szCs w:val="24"/>
          <w:rtl/>
        </w:rPr>
        <w:t>94</w:t>
      </w:r>
      <w:r w:rsidRPr="005C0062">
        <w:rPr>
          <w:rFonts w:ascii="IPT Nazanin" w:hAnsi="IPT Nazanin" w:cs="B Nazanin"/>
          <w:sz w:val="24"/>
          <w:szCs w:val="24"/>
          <w:rtl/>
        </w:rPr>
        <w:t xml:space="preserve"> روند کاهشی داشته است</w:t>
      </w:r>
      <w:r w:rsidR="00F217E3">
        <w:rPr>
          <w:rFonts w:ascii="IPT Nazanin" w:hAnsi="IPT Nazanin" w:cs="B Nazanin" w:hint="cs"/>
          <w:sz w:val="24"/>
          <w:szCs w:val="24"/>
          <w:rtl/>
        </w:rPr>
        <w:t xml:space="preserve"> اما در سال 98 روندی صعودی به خود گرفته است</w:t>
      </w:r>
      <w:r w:rsidRPr="005C0062">
        <w:rPr>
          <w:rFonts w:ascii="IPT Nazanin" w:hAnsi="IPT Nazanin" w:cs="B Nazanin"/>
          <w:sz w:val="24"/>
          <w:szCs w:val="24"/>
          <w:rtl/>
        </w:rPr>
        <w:t xml:space="preserve">. همچنین ظرفیت اسمی تولید سالیانه مرغ‌های تخم‌گذار </w:t>
      </w:r>
      <w:r w:rsidR="005C0062" w:rsidRPr="005C0062">
        <w:rPr>
          <w:rFonts w:ascii="IPT Nazanin" w:hAnsi="IPT Nazanin" w:cs="B Nazanin" w:hint="cs"/>
          <w:sz w:val="24"/>
          <w:szCs w:val="24"/>
          <w:rtl/>
        </w:rPr>
        <w:t xml:space="preserve">در سال 95 ثابت مانده اما در سال 96 رشد پیدا کرده است و در نهایت در سال </w:t>
      </w:r>
      <w:r w:rsidR="00F217E3">
        <w:rPr>
          <w:rFonts w:ascii="IPT Nazanin" w:hAnsi="IPT Nazanin" w:cs="B Nazanin" w:hint="cs"/>
          <w:sz w:val="24"/>
          <w:szCs w:val="24"/>
          <w:rtl/>
        </w:rPr>
        <w:t>98</w:t>
      </w:r>
      <w:r w:rsidR="005C0062" w:rsidRPr="005C0062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F217E3">
        <w:rPr>
          <w:rFonts w:ascii="IPT Nazanin" w:hAnsi="IPT Nazanin" w:cs="B Nazanin" w:hint="cs"/>
          <w:sz w:val="24"/>
          <w:szCs w:val="24"/>
          <w:rtl/>
        </w:rPr>
        <w:t>به بیشترین مقدار خود رسیده است</w:t>
      </w:r>
      <w:r w:rsidR="005C0062" w:rsidRPr="005C0062">
        <w:rPr>
          <w:rFonts w:ascii="IPT Nazanin" w:hAnsi="IPT Nazanin" w:cs="B Nazanin" w:hint="cs"/>
          <w:sz w:val="24"/>
          <w:szCs w:val="24"/>
          <w:rtl/>
        </w:rPr>
        <w:t>.</w:t>
      </w:r>
    </w:p>
    <w:p w14:paraId="7602BB2E" w14:textId="77777777" w:rsidR="00C04BC1" w:rsidRPr="005201C6" w:rsidRDefault="00C04BC1" w:rsidP="00C04BC1">
      <w:pPr>
        <w:bidi/>
        <w:spacing w:line="240" w:lineRule="auto"/>
        <w:ind w:left="113" w:right="454"/>
        <w:jc w:val="both"/>
        <w:rPr>
          <w:rFonts w:ascii="IPT Nazanin" w:hAnsi="IPT Nazanin" w:cs="B Nazanin"/>
          <w:sz w:val="24"/>
          <w:szCs w:val="24"/>
          <w:rtl/>
        </w:rPr>
      </w:pPr>
    </w:p>
    <w:p w14:paraId="1CC179F3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نمودار(7-7): ظرفیت اسمی تولید سالیانه مرغ مادرگوشتی</w:t>
      </w:r>
    </w:p>
    <w:p w14:paraId="457022B6" w14:textId="5C7EE119" w:rsidR="003E2997" w:rsidRPr="005201C6" w:rsidRDefault="00F46206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0A8E5553" wp14:editId="19F72106">
            <wp:extent cx="5867831" cy="2768600"/>
            <wp:effectExtent l="76200" t="76200" r="76200" b="69850"/>
            <wp:docPr id="139" name="Chart 1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14:paraId="79F08C3C" w14:textId="7C40CBEA" w:rsidR="003E2997" w:rsidRDefault="003E2997" w:rsidP="00F217E3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ظرفیت اسمی تولید سالیانه مرغ مادر گوشتی در بین سال‌های </w:t>
      </w:r>
      <w:r w:rsidR="00F217E3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F217E3">
        <w:rPr>
          <w:rFonts w:ascii="IPT Nazanin" w:hAnsi="IPT Nazanin" w:cs="B Nazanin" w:hint="cs"/>
          <w:sz w:val="24"/>
          <w:szCs w:val="24"/>
          <w:rtl/>
        </w:rPr>
        <w:t xml:space="preserve">94 </w:t>
      </w:r>
      <w:r w:rsidRPr="005201C6">
        <w:rPr>
          <w:rFonts w:ascii="IPT Nazanin" w:hAnsi="IPT Nazanin" w:cs="B Nazanin"/>
          <w:sz w:val="24"/>
          <w:szCs w:val="24"/>
          <w:rtl/>
        </w:rPr>
        <w:t>ثابت مانده است.</w:t>
      </w:r>
    </w:p>
    <w:p w14:paraId="5CDBC545" w14:textId="762BCC3E" w:rsidR="00E50936" w:rsidRDefault="00E50936" w:rsidP="00E50936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4DE0811D" w14:textId="77777777" w:rsidR="00E50936" w:rsidRDefault="00E50936" w:rsidP="003E2997">
      <w:pPr>
        <w:bidi/>
        <w:spacing w:line="240" w:lineRule="auto"/>
        <w:ind w:left="57" w:right="397"/>
        <w:jc w:val="center"/>
        <w:rPr>
          <w:rFonts w:ascii="IPT Nazanin" w:hAnsi="IPT Nazanin" w:cs="B Nazanin"/>
          <w:sz w:val="24"/>
          <w:szCs w:val="24"/>
          <w:rtl/>
        </w:rPr>
      </w:pPr>
    </w:p>
    <w:p w14:paraId="2114E9E0" w14:textId="77777777" w:rsidR="00E50936" w:rsidRDefault="00E50936" w:rsidP="00E50936">
      <w:pPr>
        <w:bidi/>
        <w:spacing w:line="240" w:lineRule="auto"/>
        <w:ind w:left="57" w:right="397"/>
        <w:jc w:val="center"/>
        <w:rPr>
          <w:rFonts w:ascii="IPT Nazanin" w:hAnsi="IPT Nazanin" w:cs="B Nazanin"/>
          <w:sz w:val="24"/>
          <w:szCs w:val="24"/>
          <w:rtl/>
        </w:rPr>
      </w:pPr>
    </w:p>
    <w:p w14:paraId="1ED0E4D4" w14:textId="77777777" w:rsidR="00E50936" w:rsidRDefault="00E50936" w:rsidP="00E50936">
      <w:pPr>
        <w:bidi/>
        <w:spacing w:line="240" w:lineRule="auto"/>
        <w:ind w:left="57" w:right="397"/>
        <w:jc w:val="center"/>
        <w:rPr>
          <w:rFonts w:ascii="IPT Nazanin" w:hAnsi="IPT Nazanin" w:cs="B Nazanin"/>
          <w:sz w:val="24"/>
          <w:szCs w:val="24"/>
          <w:rtl/>
        </w:rPr>
      </w:pPr>
    </w:p>
    <w:p w14:paraId="1C11FC91" w14:textId="77777777" w:rsidR="00E50936" w:rsidRDefault="00E50936" w:rsidP="00E50936">
      <w:pPr>
        <w:bidi/>
        <w:spacing w:line="240" w:lineRule="auto"/>
        <w:ind w:left="57" w:right="397"/>
        <w:jc w:val="center"/>
        <w:rPr>
          <w:rFonts w:ascii="IPT Nazanin" w:hAnsi="IPT Nazanin" w:cs="B Nazanin"/>
          <w:sz w:val="24"/>
          <w:szCs w:val="24"/>
          <w:rtl/>
        </w:rPr>
      </w:pPr>
    </w:p>
    <w:p w14:paraId="69D3E7AA" w14:textId="77777777" w:rsidR="00E50936" w:rsidRDefault="00E50936" w:rsidP="00E50936">
      <w:pPr>
        <w:bidi/>
        <w:spacing w:line="240" w:lineRule="auto"/>
        <w:ind w:left="57" w:right="397"/>
        <w:jc w:val="center"/>
        <w:rPr>
          <w:rFonts w:ascii="IPT Nazanin" w:hAnsi="IPT Nazanin" w:cs="B Nazanin"/>
          <w:sz w:val="24"/>
          <w:szCs w:val="24"/>
          <w:rtl/>
        </w:rPr>
      </w:pPr>
    </w:p>
    <w:p w14:paraId="0BA635BD" w14:textId="77777777" w:rsidR="00E50936" w:rsidRDefault="00E50936" w:rsidP="00E50936">
      <w:pPr>
        <w:bidi/>
        <w:spacing w:line="240" w:lineRule="auto"/>
        <w:ind w:left="57" w:right="397"/>
        <w:jc w:val="center"/>
        <w:rPr>
          <w:rFonts w:ascii="IPT Nazanin" w:hAnsi="IPT Nazanin" w:cs="B Nazanin"/>
          <w:sz w:val="24"/>
          <w:szCs w:val="24"/>
          <w:rtl/>
        </w:rPr>
      </w:pPr>
    </w:p>
    <w:p w14:paraId="760DA06B" w14:textId="77777777" w:rsidR="00E50936" w:rsidRDefault="00E50936" w:rsidP="00E50936">
      <w:pPr>
        <w:bidi/>
        <w:spacing w:line="240" w:lineRule="auto"/>
        <w:ind w:left="57" w:right="397"/>
        <w:jc w:val="center"/>
        <w:rPr>
          <w:rFonts w:ascii="IPT Nazanin" w:hAnsi="IPT Nazanin" w:cs="B Nazanin"/>
          <w:sz w:val="24"/>
          <w:szCs w:val="24"/>
          <w:rtl/>
        </w:rPr>
      </w:pPr>
    </w:p>
    <w:p w14:paraId="63C336AD" w14:textId="77777777" w:rsidR="00E50936" w:rsidRDefault="00E50936" w:rsidP="00E50936">
      <w:pPr>
        <w:bidi/>
        <w:spacing w:line="240" w:lineRule="auto"/>
        <w:ind w:left="57" w:right="397"/>
        <w:jc w:val="center"/>
        <w:rPr>
          <w:rFonts w:ascii="IPT Nazanin" w:hAnsi="IPT Nazanin" w:cs="B Nazanin"/>
          <w:sz w:val="24"/>
          <w:szCs w:val="24"/>
          <w:rtl/>
        </w:rPr>
      </w:pPr>
    </w:p>
    <w:p w14:paraId="7BEBEA3F" w14:textId="77777777" w:rsidR="00E50936" w:rsidRDefault="00E50936" w:rsidP="00E50936">
      <w:pPr>
        <w:bidi/>
        <w:spacing w:line="240" w:lineRule="auto"/>
        <w:ind w:left="57" w:right="397"/>
        <w:jc w:val="center"/>
        <w:rPr>
          <w:rFonts w:ascii="IPT Nazanin" w:hAnsi="IPT Nazanin" w:cs="B Nazanin"/>
          <w:sz w:val="24"/>
          <w:szCs w:val="24"/>
          <w:rtl/>
        </w:rPr>
      </w:pPr>
    </w:p>
    <w:p w14:paraId="7F961CB5" w14:textId="53158714" w:rsidR="003E2997" w:rsidRPr="005201C6" w:rsidRDefault="003E2997" w:rsidP="00E50936">
      <w:pPr>
        <w:bidi/>
        <w:spacing w:line="240" w:lineRule="auto"/>
        <w:ind w:left="57" w:right="397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نمودار(7-8): درآمد ناخالص واحدهای مرغداری‌های گوشتی و تخم‌گذار</w:t>
      </w:r>
    </w:p>
    <w:p w14:paraId="3CD8369A" w14:textId="03702B3D" w:rsidR="003E2997" w:rsidRPr="005201C6" w:rsidRDefault="00AE1118" w:rsidP="003E2997">
      <w:pPr>
        <w:bidi/>
        <w:spacing w:line="480" w:lineRule="auto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0137658E" wp14:editId="159263F0">
            <wp:extent cx="5855335" cy="3112316"/>
            <wp:effectExtent l="76200" t="76200" r="69215" b="69215"/>
            <wp:docPr id="140" name="Chart 1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14:paraId="141DD1B0" w14:textId="6D1561FF" w:rsidR="00F217E3" w:rsidRDefault="00C04BC1" w:rsidP="00F217E3">
      <w:pPr>
        <w:bidi/>
        <w:spacing w:line="240" w:lineRule="auto"/>
        <w:jc w:val="both"/>
        <w:rPr>
          <w:rFonts w:ascii="IPT Nazanin" w:hAnsi="IPT Nazanin" w:cs="B Nazanin"/>
          <w:sz w:val="24"/>
          <w:szCs w:val="24"/>
          <w:rtl/>
        </w:rPr>
      </w:pPr>
      <w:r w:rsidRPr="00AE1118">
        <w:rPr>
          <w:rFonts w:ascii="IPT Nazanin" w:hAnsi="IPT Nazanin" w:cs="B Nazanin" w:hint="cs"/>
          <w:sz w:val="24"/>
          <w:szCs w:val="24"/>
          <w:rtl/>
        </w:rPr>
        <w:t>درآمد ناخالص واحدهای مرغداری گوشتی شهرستان در بین سال</w:t>
      </w:r>
      <w:r w:rsidR="00E50936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Pr="00AE1118">
        <w:rPr>
          <w:rFonts w:ascii="IPT Nazanin" w:hAnsi="IPT Nazanin" w:cs="B Nazanin" w:hint="cs"/>
          <w:sz w:val="24"/>
          <w:szCs w:val="24"/>
          <w:rtl/>
        </w:rPr>
        <w:t>های 96-</w:t>
      </w:r>
      <w:r w:rsidR="00F217E3">
        <w:rPr>
          <w:rFonts w:ascii="IPT Nazanin" w:hAnsi="IPT Nazanin" w:cs="B Nazanin" w:hint="cs"/>
          <w:sz w:val="24"/>
          <w:szCs w:val="24"/>
          <w:rtl/>
        </w:rPr>
        <w:t>94</w:t>
      </w:r>
      <w:r w:rsidRPr="00AE1118">
        <w:rPr>
          <w:rFonts w:ascii="IPT Nazanin" w:hAnsi="IPT Nazanin" w:cs="B Nazanin" w:hint="cs"/>
          <w:sz w:val="24"/>
          <w:szCs w:val="24"/>
          <w:rtl/>
        </w:rPr>
        <w:t xml:space="preserve"> روند کاهشی را طی کرده است اما در سال 97 </w:t>
      </w:r>
      <w:r w:rsidR="00F217E3">
        <w:rPr>
          <w:rFonts w:ascii="IPT Nazanin" w:hAnsi="IPT Nazanin" w:cs="B Nazanin" w:hint="cs"/>
          <w:sz w:val="24"/>
          <w:szCs w:val="24"/>
          <w:rtl/>
        </w:rPr>
        <w:t>رشد سه برابری را تجربه کرده است و تا سال 98 نیز ب</w:t>
      </w:r>
      <w:r w:rsidR="00E50936">
        <w:rPr>
          <w:rFonts w:ascii="IPT Nazanin" w:hAnsi="IPT Nazanin" w:cs="B Nazanin" w:hint="cs"/>
          <w:sz w:val="24"/>
          <w:szCs w:val="24"/>
          <w:rtl/>
        </w:rPr>
        <w:t>ه</w:t>
      </w:r>
      <w:r w:rsidR="00F217E3">
        <w:rPr>
          <w:rFonts w:ascii="IPT Nazanin" w:hAnsi="IPT Nazanin" w:cs="B Nazanin" w:hint="cs"/>
          <w:sz w:val="24"/>
          <w:szCs w:val="24"/>
          <w:rtl/>
        </w:rPr>
        <w:t xml:space="preserve"> روند صعودی خود ادامه داده است. همچنین درآمد ناخالص واحدهای مرغداری تخم گذار در طی سال های 98-94 روند صعودی پایداری را تجربه کرده است.</w:t>
      </w:r>
    </w:p>
    <w:p w14:paraId="685D6454" w14:textId="77777777" w:rsidR="00E50936" w:rsidRPr="005201C6" w:rsidRDefault="00E50936" w:rsidP="00E50936">
      <w:pPr>
        <w:bidi/>
        <w:spacing w:line="240" w:lineRule="auto"/>
        <w:jc w:val="both"/>
        <w:rPr>
          <w:rFonts w:ascii="IPT Nazanin" w:hAnsi="IPT Nazanin" w:cs="B Nazanin"/>
          <w:sz w:val="24"/>
          <w:szCs w:val="24"/>
          <w:rtl/>
        </w:rPr>
      </w:pPr>
    </w:p>
    <w:p w14:paraId="7C28EE23" w14:textId="77777777" w:rsidR="003E2997" w:rsidRPr="005201C6" w:rsidRDefault="003E2997" w:rsidP="003E2997">
      <w:pPr>
        <w:bidi/>
        <w:spacing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نمودار(7-9): مقایسه سرمایه‌گذاری و درآمد ناخالص واحدهای مرغداری‌های گوشتی</w:t>
      </w:r>
    </w:p>
    <w:p w14:paraId="6A22C108" w14:textId="3F53A6F1" w:rsidR="003E2997" w:rsidRPr="00624164" w:rsidRDefault="00624164" w:rsidP="00624164">
      <w:pPr>
        <w:bidi/>
        <w:spacing w:line="480" w:lineRule="auto"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3739217B" wp14:editId="6B2AD509">
            <wp:extent cx="5861399" cy="2767965"/>
            <wp:effectExtent l="76200" t="76200" r="82550" b="70485"/>
            <wp:docPr id="141" name="Chart 1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</w:p>
    <w:p w14:paraId="52544518" w14:textId="01AFDFED" w:rsidR="003E2997" w:rsidRPr="00624164" w:rsidRDefault="00D85455" w:rsidP="00F217E3">
      <w:pPr>
        <w:bidi/>
        <w:spacing w:line="240" w:lineRule="auto"/>
        <w:jc w:val="both"/>
        <w:rPr>
          <w:rFonts w:ascii="IPT Nazanin" w:hAnsi="IPT Nazanin" w:cs="B Nazanin"/>
          <w:sz w:val="24"/>
          <w:szCs w:val="24"/>
          <w:rtl/>
        </w:rPr>
      </w:pPr>
      <w:r w:rsidRPr="00624164">
        <w:rPr>
          <w:rFonts w:ascii="IPT Nazanin" w:hAnsi="IPT Nazanin" w:cs="B Nazanin" w:hint="cs"/>
          <w:sz w:val="24"/>
          <w:szCs w:val="24"/>
          <w:rtl/>
        </w:rPr>
        <w:lastRenderedPageBreak/>
        <w:t>با توجه به اینکه کل سرمایه گذاری مرغداری های گوشتی شهرستان در بین سال</w:t>
      </w:r>
      <w:r w:rsidR="00F13A26" w:rsidRPr="00624164">
        <w:rPr>
          <w:rFonts w:ascii="IPT Nazanin" w:hAnsi="IPT Nazanin" w:cs="B Nazanin" w:hint="cs"/>
          <w:sz w:val="24"/>
          <w:szCs w:val="24"/>
          <w:rtl/>
        </w:rPr>
        <w:t>‌</w:t>
      </w:r>
      <w:r w:rsidRPr="00624164">
        <w:rPr>
          <w:rFonts w:ascii="IPT Nazanin" w:hAnsi="IPT Nazanin" w:cs="B Nazanin" w:hint="cs"/>
          <w:sz w:val="24"/>
          <w:szCs w:val="24"/>
          <w:rtl/>
        </w:rPr>
        <w:t xml:space="preserve">های </w:t>
      </w:r>
      <w:r w:rsidR="00F217E3">
        <w:rPr>
          <w:rFonts w:ascii="IPT Nazanin" w:hAnsi="IPT Nazanin" w:cs="B Nazanin" w:hint="cs"/>
          <w:sz w:val="24"/>
          <w:szCs w:val="24"/>
          <w:rtl/>
        </w:rPr>
        <w:t>98</w:t>
      </w:r>
      <w:r w:rsidRPr="00624164">
        <w:rPr>
          <w:rFonts w:ascii="IPT Nazanin" w:hAnsi="IPT Nazanin" w:cs="B Nazanin" w:hint="cs"/>
          <w:sz w:val="24"/>
          <w:szCs w:val="24"/>
          <w:rtl/>
        </w:rPr>
        <w:t>-</w:t>
      </w:r>
      <w:r w:rsidR="00F217E3">
        <w:rPr>
          <w:rFonts w:ascii="IPT Nazanin" w:hAnsi="IPT Nazanin" w:cs="B Nazanin" w:hint="cs"/>
          <w:sz w:val="24"/>
          <w:szCs w:val="24"/>
          <w:rtl/>
        </w:rPr>
        <w:t xml:space="preserve">94 افزایش داشته است، </w:t>
      </w:r>
      <w:r w:rsidRPr="00624164">
        <w:rPr>
          <w:rFonts w:ascii="IPT Nazanin" w:hAnsi="IPT Nazanin" w:cs="B Nazanin" w:hint="cs"/>
          <w:sz w:val="24"/>
          <w:szCs w:val="24"/>
          <w:rtl/>
        </w:rPr>
        <w:t xml:space="preserve">درآمد ناخالص </w:t>
      </w:r>
      <w:r w:rsidR="003C5363">
        <w:rPr>
          <w:rFonts w:ascii="IPT Nazanin" w:hAnsi="IPT Nazanin" w:cs="B Nazanin" w:hint="cs"/>
          <w:sz w:val="24"/>
          <w:szCs w:val="24"/>
          <w:rtl/>
        </w:rPr>
        <w:t xml:space="preserve">این </w:t>
      </w:r>
      <w:r w:rsidRPr="00624164">
        <w:rPr>
          <w:rFonts w:ascii="IPT Nazanin" w:hAnsi="IPT Nazanin" w:cs="B Nazanin" w:hint="cs"/>
          <w:sz w:val="24"/>
          <w:szCs w:val="24"/>
          <w:rtl/>
        </w:rPr>
        <w:t xml:space="preserve">واحدها در بین سال های </w:t>
      </w:r>
      <w:r w:rsidR="00F217E3">
        <w:rPr>
          <w:rFonts w:ascii="IPT Nazanin" w:hAnsi="IPT Nazanin" w:cs="B Nazanin" w:hint="cs"/>
          <w:sz w:val="24"/>
          <w:szCs w:val="24"/>
          <w:rtl/>
        </w:rPr>
        <w:t>98</w:t>
      </w:r>
      <w:r w:rsidRPr="00624164">
        <w:rPr>
          <w:rFonts w:ascii="IPT Nazanin" w:hAnsi="IPT Nazanin" w:cs="B Nazanin" w:hint="cs"/>
          <w:sz w:val="24"/>
          <w:szCs w:val="24"/>
          <w:rtl/>
        </w:rPr>
        <w:t>-</w:t>
      </w:r>
      <w:r w:rsidR="00F217E3">
        <w:rPr>
          <w:rFonts w:ascii="IPT Nazanin" w:hAnsi="IPT Nazanin" w:cs="B Nazanin" w:hint="cs"/>
          <w:sz w:val="24"/>
          <w:szCs w:val="24"/>
          <w:rtl/>
        </w:rPr>
        <w:t>94</w:t>
      </w:r>
      <w:r w:rsidRPr="00624164">
        <w:rPr>
          <w:rFonts w:ascii="IPT Nazanin" w:hAnsi="IPT Nazanin" w:cs="B Nazanin" w:hint="cs"/>
          <w:sz w:val="24"/>
          <w:szCs w:val="24"/>
          <w:rtl/>
        </w:rPr>
        <w:t xml:space="preserve"> روند </w:t>
      </w:r>
      <w:r w:rsidR="00F217E3">
        <w:rPr>
          <w:rFonts w:ascii="IPT Nazanin" w:hAnsi="IPT Nazanin" w:cs="B Nazanin" w:hint="cs"/>
          <w:sz w:val="24"/>
          <w:szCs w:val="24"/>
          <w:rtl/>
        </w:rPr>
        <w:t xml:space="preserve">افزایشی </w:t>
      </w:r>
      <w:r w:rsidRPr="00624164">
        <w:rPr>
          <w:rFonts w:ascii="IPT Nazanin" w:hAnsi="IPT Nazanin" w:cs="B Nazanin" w:hint="cs"/>
          <w:sz w:val="24"/>
          <w:szCs w:val="24"/>
          <w:rtl/>
        </w:rPr>
        <w:t xml:space="preserve">به خود گرفته است. با جهش سرمایه گذاری در سال 97، درآمد ناخالص واحدها نیز در این سال افزایش پیدا کرده است. </w:t>
      </w:r>
    </w:p>
    <w:p w14:paraId="65F158B3" w14:textId="77777777" w:rsidR="00D85455" w:rsidRPr="005201C6" w:rsidRDefault="00D85455" w:rsidP="00624164">
      <w:pPr>
        <w:bidi/>
        <w:spacing w:line="480" w:lineRule="auto"/>
        <w:rPr>
          <w:rFonts w:ascii="IPT Nazanin" w:hAnsi="IPT Nazanin" w:cs="B Nazanin"/>
          <w:sz w:val="24"/>
          <w:szCs w:val="24"/>
          <w:rtl/>
        </w:rPr>
      </w:pPr>
    </w:p>
    <w:p w14:paraId="39D5F0E5" w14:textId="7C60814D" w:rsidR="0004429A" w:rsidRPr="00624164" w:rsidRDefault="003E2997" w:rsidP="00B56E80">
      <w:pPr>
        <w:bidi/>
        <w:spacing w:line="48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نمودار(7-10): مقایسه سرمایه‌گذاری و درآمد ناخالص واحدهای مرغداری‌های تخم‌گذار</w:t>
      </w:r>
      <w:r w:rsidR="0004429A">
        <w:rPr>
          <w:noProof/>
        </w:rPr>
        <w:drawing>
          <wp:inline distT="0" distB="0" distL="0" distR="0" wp14:anchorId="421D6052" wp14:editId="1D4D64C8">
            <wp:extent cx="5809376" cy="3426460"/>
            <wp:effectExtent l="76200" t="76200" r="77470" b="78740"/>
            <wp:docPr id="142" name="Chart 1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14:paraId="78C74446" w14:textId="6552CE92" w:rsidR="003E2997" w:rsidRPr="00B56E80" w:rsidRDefault="003C5363" w:rsidP="003C5363">
      <w:pPr>
        <w:bidi/>
        <w:spacing w:line="240" w:lineRule="auto"/>
        <w:jc w:val="both"/>
        <w:rPr>
          <w:rFonts w:ascii="IPT Nazanin" w:hAnsi="IPT Nazanin" w:cs="B Nazanin"/>
          <w:caps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در مجموع، کل س</w:t>
      </w:r>
      <w:r w:rsidR="00D85455" w:rsidRPr="00624164">
        <w:rPr>
          <w:rFonts w:ascii="IPT Nazanin" w:hAnsi="IPT Nazanin" w:cs="B Nazanin" w:hint="cs"/>
          <w:sz w:val="24"/>
          <w:szCs w:val="24"/>
          <w:rtl/>
        </w:rPr>
        <w:t>رمایه گذاری</w:t>
      </w:r>
      <w:r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D85455" w:rsidRPr="00624164">
        <w:rPr>
          <w:rFonts w:ascii="IPT Nazanin" w:hAnsi="IPT Nazanin" w:cs="B Nazanin" w:hint="cs"/>
          <w:sz w:val="24"/>
          <w:szCs w:val="24"/>
          <w:rtl/>
        </w:rPr>
        <w:t xml:space="preserve">مرغداری های تخم گذار در بین سال های </w:t>
      </w:r>
      <w:r w:rsidR="00B56E80">
        <w:rPr>
          <w:rFonts w:ascii="IPT Nazanin" w:hAnsi="IPT Nazanin" w:cs="B Nazanin" w:hint="cs"/>
          <w:sz w:val="24"/>
          <w:szCs w:val="24"/>
          <w:rtl/>
        </w:rPr>
        <w:t>98</w:t>
      </w:r>
      <w:r w:rsidR="00D85455" w:rsidRPr="00624164">
        <w:rPr>
          <w:rFonts w:ascii="IPT Nazanin" w:hAnsi="IPT Nazanin" w:cs="B Nazanin" w:hint="cs"/>
          <w:sz w:val="24"/>
          <w:szCs w:val="24"/>
          <w:rtl/>
        </w:rPr>
        <w:t>-</w:t>
      </w:r>
      <w:r w:rsidR="00B56E80">
        <w:rPr>
          <w:rFonts w:ascii="IPT Nazanin" w:hAnsi="IPT Nazanin" w:cs="B Nazanin" w:hint="cs"/>
          <w:sz w:val="24"/>
          <w:szCs w:val="24"/>
          <w:rtl/>
        </w:rPr>
        <w:t>94</w:t>
      </w:r>
      <w:r w:rsidR="00D85455" w:rsidRPr="00624164">
        <w:rPr>
          <w:rFonts w:ascii="IPT Nazanin" w:hAnsi="IPT Nazanin" w:cs="B Nazanin" w:hint="cs"/>
          <w:sz w:val="24"/>
          <w:szCs w:val="24"/>
          <w:rtl/>
        </w:rPr>
        <w:t xml:space="preserve"> روند افزایشی داشته است و پیرو آن، درآمد ناخالص واحدهای مرغداری های تخم گذار نیز افزایش پیدا کرده است. نکته قابل</w:t>
      </w:r>
      <w:r w:rsidR="00F13A26" w:rsidRPr="00624164">
        <w:rPr>
          <w:rFonts w:ascii="IPT Nazanin" w:hAnsi="IPT Nazanin" w:cs="B Nazanin" w:hint="cs"/>
          <w:sz w:val="24"/>
          <w:szCs w:val="24"/>
          <w:rtl/>
        </w:rPr>
        <w:t xml:space="preserve"> توجه </w:t>
      </w:r>
      <w:r w:rsidR="00D85455" w:rsidRPr="00624164">
        <w:rPr>
          <w:rFonts w:ascii="IPT Nazanin" w:hAnsi="IPT Nazanin" w:cs="B Nazanin" w:hint="cs"/>
          <w:sz w:val="24"/>
          <w:szCs w:val="24"/>
          <w:rtl/>
        </w:rPr>
        <w:t>این است که با ثابت ماندن سرمایه گذاری در سال 95، درآمد ناخالص در این سال افزایش داشته است.</w:t>
      </w:r>
      <w:r w:rsidR="00B56E80">
        <w:rPr>
          <w:rFonts w:ascii="IPT Nazanin" w:hAnsi="IPT Nazanin" w:cs="B Nazanin" w:hint="cs"/>
          <w:sz w:val="24"/>
          <w:szCs w:val="24"/>
          <w:rtl/>
        </w:rPr>
        <w:t xml:space="preserve"> این اتفاق در سال 98 نیز مشاهده می</w:t>
      </w:r>
      <w:r w:rsidR="00B56E80">
        <w:rPr>
          <w:rFonts w:ascii="IPT Nazanin" w:hAnsi="IPT Nazanin" w:cs="B Nazanin" w:hint="cs"/>
          <w:caps/>
          <w:sz w:val="24"/>
          <w:szCs w:val="24"/>
          <w:rtl/>
        </w:rPr>
        <w:t>‌شود.</w:t>
      </w:r>
    </w:p>
    <w:p w14:paraId="1556279A" w14:textId="2539F3FF" w:rsidR="00D85455" w:rsidRDefault="00D85455" w:rsidP="00D85455">
      <w:pPr>
        <w:bidi/>
        <w:spacing w:line="240" w:lineRule="auto"/>
        <w:jc w:val="lowKashida"/>
        <w:rPr>
          <w:rFonts w:ascii="IPT Nazanin" w:hAnsi="IPT Nazanin" w:cs="B Nazanin"/>
          <w:sz w:val="26"/>
          <w:szCs w:val="26"/>
          <w:rtl/>
        </w:rPr>
      </w:pPr>
    </w:p>
    <w:p w14:paraId="3B524831" w14:textId="5EA84F60" w:rsidR="00D85455" w:rsidRDefault="00D85455" w:rsidP="00D85455">
      <w:pPr>
        <w:bidi/>
        <w:spacing w:line="240" w:lineRule="auto"/>
        <w:jc w:val="lowKashida"/>
        <w:rPr>
          <w:rFonts w:ascii="IPT Nazanin" w:hAnsi="IPT Nazanin" w:cs="B Nazanin"/>
          <w:sz w:val="26"/>
          <w:szCs w:val="26"/>
          <w:rtl/>
        </w:rPr>
      </w:pPr>
    </w:p>
    <w:p w14:paraId="7C087956" w14:textId="316CC4FC" w:rsidR="00D85455" w:rsidRDefault="00D85455" w:rsidP="00D85455">
      <w:pPr>
        <w:bidi/>
        <w:spacing w:line="240" w:lineRule="auto"/>
        <w:jc w:val="lowKashida"/>
        <w:rPr>
          <w:rFonts w:ascii="IPT Nazanin" w:hAnsi="IPT Nazanin" w:cs="B Nazanin"/>
          <w:sz w:val="26"/>
          <w:szCs w:val="26"/>
          <w:rtl/>
        </w:rPr>
      </w:pPr>
    </w:p>
    <w:p w14:paraId="34CDD67B" w14:textId="77777777" w:rsidR="0004429A" w:rsidRDefault="0004429A" w:rsidP="0004429A">
      <w:pPr>
        <w:bidi/>
        <w:spacing w:line="240" w:lineRule="auto"/>
        <w:jc w:val="lowKashida"/>
        <w:rPr>
          <w:rFonts w:ascii="IPT Nazanin" w:hAnsi="IPT Nazanin" w:cs="B Nazanin"/>
          <w:sz w:val="26"/>
          <w:szCs w:val="26"/>
          <w:rtl/>
        </w:rPr>
      </w:pPr>
    </w:p>
    <w:p w14:paraId="0417A242" w14:textId="77777777" w:rsidR="00D85455" w:rsidRPr="00D85455" w:rsidRDefault="00D85455" w:rsidP="00D85455">
      <w:pPr>
        <w:bidi/>
        <w:spacing w:line="240" w:lineRule="auto"/>
        <w:jc w:val="lowKashida"/>
        <w:rPr>
          <w:rFonts w:ascii="IPT Nazanin" w:hAnsi="IPT Nazanin" w:cs="B Nazanin"/>
          <w:sz w:val="26"/>
          <w:szCs w:val="26"/>
          <w:rtl/>
        </w:rPr>
      </w:pPr>
    </w:p>
    <w:p w14:paraId="0F931829" w14:textId="77777777" w:rsidR="003E2997" w:rsidRPr="005201C6" w:rsidRDefault="003E2997" w:rsidP="003E2997">
      <w:pPr>
        <w:bidi/>
        <w:spacing w:line="48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نمودار(7-11): میزان سرمایه‌گذاری واحدهای مرغداری مرغ مادر گوشتی</w:t>
      </w:r>
    </w:p>
    <w:p w14:paraId="19129192" w14:textId="4E094C61" w:rsidR="003E2997" w:rsidRPr="005201C6" w:rsidRDefault="0004429A" w:rsidP="003E2997">
      <w:pPr>
        <w:bidi/>
        <w:spacing w:line="480" w:lineRule="auto"/>
        <w:jc w:val="center"/>
        <w:rPr>
          <w:rFonts w:ascii="IPT Nazanin" w:hAnsi="IPT Nazanin" w:cs="B Nazanin"/>
          <w:sz w:val="6"/>
          <w:szCs w:val="6"/>
          <w:rtl/>
        </w:rPr>
      </w:pPr>
      <w:r>
        <w:rPr>
          <w:noProof/>
        </w:rPr>
        <w:drawing>
          <wp:inline distT="0" distB="0" distL="0" distR="0" wp14:anchorId="55C3FF73" wp14:editId="35F840DC">
            <wp:extent cx="5880100" cy="2692866"/>
            <wp:effectExtent l="0" t="0" r="6350" b="12700"/>
            <wp:docPr id="143" name="Chart 1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</w:p>
    <w:p w14:paraId="78675C1C" w14:textId="3BAF9DDC" w:rsidR="003E2997" w:rsidRPr="0004429A" w:rsidRDefault="00D85455" w:rsidP="00B56E80">
      <w:pPr>
        <w:bidi/>
        <w:spacing w:line="240" w:lineRule="auto"/>
        <w:jc w:val="both"/>
        <w:rPr>
          <w:rFonts w:ascii="IPT Nazanin" w:hAnsi="IPT Nazanin" w:cs="B Nazanin"/>
          <w:sz w:val="24"/>
          <w:szCs w:val="24"/>
          <w:rtl/>
        </w:rPr>
      </w:pPr>
      <w:r w:rsidRPr="0004429A">
        <w:rPr>
          <w:rFonts w:ascii="IPT Nazanin" w:hAnsi="IPT Nazanin" w:cs="B Nazanin" w:hint="cs"/>
          <w:sz w:val="24"/>
          <w:szCs w:val="24"/>
          <w:rtl/>
        </w:rPr>
        <w:t>میزان سرمایه گذاری واحدهای مرغ مادر گوشتی در بین سال های 96-</w:t>
      </w:r>
      <w:r w:rsidR="00B56E80">
        <w:rPr>
          <w:rFonts w:ascii="IPT Nazanin" w:hAnsi="IPT Nazanin" w:cs="B Nazanin" w:hint="cs"/>
          <w:sz w:val="24"/>
          <w:szCs w:val="24"/>
          <w:rtl/>
        </w:rPr>
        <w:t>94</w:t>
      </w:r>
      <w:r w:rsidRPr="0004429A">
        <w:rPr>
          <w:rFonts w:ascii="IPT Nazanin" w:hAnsi="IPT Nazanin" w:cs="B Nazanin" w:hint="cs"/>
          <w:sz w:val="24"/>
          <w:szCs w:val="24"/>
          <w:rtl/>
        </w:rPr>
        <w:t xml:space="preserve"> روند منظمی افزایشی را طی کرده و سپس </w:t>
      </w:r>
      <w:r w:rsidR="00B56E80">
        <w:rPr>
          <w:rFonts w:ascii="IPT Nazanin" w:hAnsi="IPT Nazanin" w:cs="B Nazanin" w:hint="cs"/>
          <w:sz w:val="24"/>
          <w:szCs w:val="24"/>
          <w:rtl/>
        </w:rPr>
        <w:t>تا</w:t>
      </w:r>
      <w:r w:rsidRPr="0004429A">
        <w:rPr>
          <w:rFonts w:ascii="IPT Nazanin" w:hAnsi="IPT Nazanin" w:cs="B Nazanin" w:hint="cs"/>
          <w:sz w:val="24"/>
          <w:szCs w:val="24"/>
          <w:rtl/>
        </w:rPr>
        <w:t xml:space="preserve"> سال </w:t>
      </w:r>
      <w:r w:rsidR="00B56E80">
        <w:rPr>
          <w:rFonts w:ascii="IPT Nazanin" w:hAnsi="IPT Nazanin" w:cs="B Nazanin" w:hint="cs"/>
          <w:sz w:val="24"/>
          <w:szCs w:val="24"/>
          <w:rtl/>
        </w:rPr>
        <w:t>98</w:t>
      </w:r>
      <w:r w:rsidRPr="0004429A">
        <w:rPr>
          <w:rFonts w:ascii="IPT Nazanin" w:hAnsi="IPT Nazanin" w:cs="B Nazanin" w:hint="cs"/>
          <w:sz w:val="24"/>
          <w:szCs w:val="24"/>
          <w:rtl/>
        </w:rPr>
        <w:t xml:space="preserve"> ثابت مانده است.</w:t>
      </w:r>
    </w:p>
    <w:p w14:paraId="3045A8B7" w14:textId="560ECFBF" w:rsidR="003E2997" w:rsidRDefault="003E2997" w:rsidP="00043612">
      <w:pPr>
        <w:bidi/>
        <w:spacing w:line="480" w:lineRule="auto"/>
        <w:rPr>
          <w:rFonts w:ascii="IPT Nazanin" w:hAnsi="IPT Nazanin" w:cs="B Nazanin"/>
          <w:sz w:val="24"/>
          <w:szCs w:val="24"/>
          <w:rtl/>
        </w:rPr>
      </w:pPr>
    </w:p>
    <w:p w14:paraId="1144A975" w14:textId="1225A388" w:rsidR="00D85455" w:rsidRDefault="00D85455" w:rsidP="00D85455">
      <w:pPr>
        <w:bidi/>
        <w:spacing w:line="480" w:lineRule="auto"/>
        <w:rPr>
          <w:rFonts w:ascii="IPT Nazanin" w:hAnsi="IPT Nazanin" w:cs="B Nazanin"/>
          <w:sz w:val="24"/>
          <w:szCs w:val="24"/>
          <w:rtl/>
        </w:rPr>
      </w:pPr>
    </w:p>
    <w:p w14:paraId="48FF4A75" w14:textId="04D8513C" w:rsidR="00D85455" w:rsidRDefault="00D85455" w:rsidP="00D85455">
      <w:pPr>
        <w:bidi/>
        <w:spacing w:line="480" w:lineRule="auto"/>
        <w:rPr>
          <w:rFonts w:ascii="IPT Nazanin" w:hAnsi="IPT Nazanin" w:cs="B Nazanin"/>
          <w:sz w:val="24"/>
          <w:szCs w:val="24"/>
          <w:rtl/>
        </w:rPr>
      </w:pPr>
    </w:p>
    <w:p w14:paraId="79B11F65" w14:textId="1B0E532A" w:rsidR="00D85455" w:rsidRDefault="00D85455" w:rsidP="00D85455">
      <w:pPr>
        <w:bidi/>
        <w:spacing w:line="480" w:lineRule="auto"/>
        <w:rPr>
          <w:rFonts w:ascii="IPT Nazanin" w:hAnsi="IPT Nazanin" w:cs="B Nazanin"/>
          <w:sz w:val="24"/>
          <w:szCs w:val="24"/>
          <w:rtl/>
        </w:rPr>
      </w:pPr>
    </w:p>
    <w:p w14:paraId="0F993446" w14:textId="037715E2" w:rsidR="00D85455" w:rsidRDefault="00D85455" w:rsidP="00D85455">
      <w:pPr>
        <w:bidi/>
        <w:spacing w:line="480" w:lineRule="auto"/>
        <w:rPr>
          <w:rFonts w:ascii="IPT Nazanin" w:hAnsi="IPT Nazanin" w:cs="B Nazanin"/>
          <w:sz w:val="24"/>
          <w:szCs w:val="24"/>
          <w:rtl/>
        </w:rPr>
      </w:pPr>
    </w:p>
    <w:p w14:paraId="0A8F3847" w14:textId="336E9F9C" w:rsidR="00D85455" w:rsidRDefault="00D85455" w:rsidP="00D85455">
      <w:pPr>
        <w:bidi/>
        <w:spacing w:line="480" w:lineRule="auto"/>
        <w:rPr>
          <w:rFonts w:ascii="IPT Nazanin" w:hAnsi="IPT Nazanin" w:cs="B Nazanin"/>
          <w:sz w:val="24"/>
          <w:szCs w:val="24"/>
          <w:rtl/>
        </w:rPr>
      </w:pPr>
    </w:p>
    <w:p w14:paraId="35EDF6C5" w14:textId="0FDD04A7" w:rsidR="00D85455" w:rsidRDefault="00D85455" w:rsidP="00D85455">
      <w:pPr>
        <w:bidi/>
        <w:spacing w:line="480" w:lineRule="auto"/>
        <w:rPr>
          <w:rFonts w:ascii="IPT Nazanin" w:hAnsi="IPT Nazanin" w:cs="B Nazanin"/>
          <w:sz w:val="24"/>
          <w:szCs w:val="24"/>
          <w:rtl/>
        </w:rPr>
      </w:pPr>
    </w:p>
    <w:p w14:paraId="2D082E25" w14:textId="77777777" w:rsidR="0004429A" w:rsidRPr="005201C6" w:rsidRDefault="0004429A" w:rsidP="0004429A">
      <w:pPr>
        <w:bidi/>
        <w:spacing w:line="480" w:lineRule="auto"/>
        <w:rPr>
          <w:rFonts w:ascii="IPT Nazanin" w:hAnsi="IPT Nazanin" w:cs="B Nazanin"/>
          <w:sz w:val="24"/>
          <w:szCs w:val="24"/>
          <w:rtl/>
        </w:rPr>
      </w:pPr>
    </w:p>
    <w:p w14:paraId="01E34509" w14:textId="77777777" w:rsidR="00E17DB1" w:rsidRDefault="003E2997" w:rsidP="003E2997">
      <w:pPr>
        <w:bidi/>
        <w:spacing w:line="240" w:lineRule="auto"/>
        <w:jc w:val="lowKashida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8-1- بخش پرندگان زینتی</w:t>
      </w:r>
      <w:r w:rsidR="00E17DB1" w:rsidRPr="00E17DB1">
        <w:rPr>
          <w:rFonts w:ascii="IPT Nazanin" w:hAnsi="IPT Nazanin" w:cs="B Nazanin"/>
          <w:sz w:val="24"/>
          <w:szCs w:val="24"/>
          <w:rtl/>
        </w:rPr>
        <w:t xml:space="preserve"> </w:t>
      </w:r>
    </w:p>
    <w:p w14:paraId="7B6648C6" w14:textId="43251D56" w:rsidR="003E2997" w:rsidRPr="005201C6" w:rsidRDefault="00E17DB1" w:rsidP="00E17DB1">
      <w:pPr>
        <w:bidi/>
        <w:spacing w:line="240" w:lineRule="auto"/>
        <w:jc w:val="center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جدول(8-1): اطلاعات مربوط به شاخص‌های بخش پرندگان زینتی</w:t>
      </w:r>
    </w:p>
    <w:tbl>
      <w:tblPr>
        <w:bidiVisual/>
        <w:tblW w:w="9436" w:type="dxa"/>
        <w:tblLook w:val="04A0" w:firstRow="1" w:lastRow="0" w:firstColumn="1" w:lastColumn="0" w:noHBand="0" w:noVBand="1"/>
      </w:tblPr>
      <w:tblGrid>
        <w:gridCol w:w="2388"/>
        <w:gridCol w:w="1563"/>
        <w:gridCol w:w="1149"/>
        <w:gridCol w:w="1125"/>
        <w:gridCol w:w="1134"/>
        <w:gridCol w:w="1004"/>
        <w:gridCol w:w="1073"/>
      </w:tblGrid>
      <w:tr w:rsidR="00564864" w:rsidRPr="00564864" w14:paraId="666E7B0B" w14:textId="77777777" w:rsidTr="00564864">
        <w:trPr>
          <w:trHeight w:val="738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9D13E0B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B45E730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3C3094F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C48F29F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59065D9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FA0167D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 97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B8B9F63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564864" w:rsidRPr="00564864" w14:paraId="7A9B1B6D" w14:textId="77777777" w:rsidTr="00564864">
        <w:trPr>
          <w:trHeight w:val="738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noWrap/>
            <w:vAlign w:val="center"/>
            <w:hideMark/>
          </w:tcPr>
          <w:p w14:paraId="687C7BC8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واحد های پرورش پرندگان زینتی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AA59F78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EE38315" w14:textId="77777777" w:rsidR="00564864" w:rsidRPr="00F4496D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F4496D">
              <w:rPr>
                <w:rFonts w:ascii="IPT Nazanin" w:eastAsia="Times New Roman" w:hAnsi="IPT Nazanin" w:cs="B Nazanin"/>
                <w:color w:val="161616"/>
              </w:rPr>
              <w:t>500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92870DB" w14:textId="77777777" w:rsidR="00564864" w:rsidRPr="00F4496D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F4496D">
              <w:rPr>
                <w:rFonts w:ascii="IPT Nazanin" w:eastAsia="Times New Roman" w:hAnsi="IPT Nazanin" w:cs="B Nazanin"/>
                <w:color w:val="161616"/>
              </w:rPr>
              <w:t>511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F7E4C30" w14:textId="77777777" w:rsidR="00564864" w:rsidRPr="00F4496D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F4496D">
              <w:rPr>
                <w:rFonts w:ascii="IPT Nazanin" w:eastAsia="Times New Roman" w:hAnsi="IPT Nazanin" w:cs="B Nazanin"/>
                <w:color w:val="161616"/>
              </w:rPr>
              <w:t>516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B3DA3FB" w14:textId="77777777" w:rsidR="00564864" w:rsidRPr="00F4496D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F4496D">
              <w:rPr>
                <w:rFonts w:ascii="IPT Nazanin" w:eastAsia="Times New Roman" w:hAnsi="IPT Nazanin" w:cs="B Nazanin"/>
                <w:color w:val="161616"/>
              </w:rPr>
              <w:t>511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6C8A628" w14:textId="77777777" w:rsidR="00564864" w:rsidRPr="00F4496D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F4496D">
              <w:rPr>
                <w:rFonts w:ascii="IPT Nazanin" w:eastAsia="Times New Roman" w:hAnsi="IPT Nazanin" w:cs="B Nazanin"/>
                <w:color w:val="161616"/>
              </w:rPr>
              <w:t>511</w:t>
            </w:r>
          </w:p>
        </w:tc>
      </w:tr>
      <w:tr w:rsidR="00564864" w:rsidRPr="00564864" w14:paraId="6509FFAF" w14:textId="77777777" w:rsidTr="00564864">
        <w:trPr>
          <w:trHeight w:val="738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noWrap/>
            <w:vAlign w:val="center"/>
            <w:hideMark/>
          </w:tcPr>
          <w:p w14:paraId="2B782F11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ظرفیت اسمی تولید سالیانه پرندگان زینتی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26C6D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قطعه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675DB" w14:textId="77777777" w:rsidR="00564864" w:rsidRPr="00F4496D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F4496D">
              <w:rPr>
                <w:rFonts w:ascii="IPT Nazanin" w:eastAsia="Times New Roman" w:hAnsi="IPT Nazanin" w:cs="B Nazanin"/>
                <w:color w:val="161616"/>
              </w:rPr>
              <w:t>1,875,000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40762" w14:textId="77777777" w:rsidR="00564864" w:rsidRPr="00F4496D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F4496D">
              <w:rPr>
                <w:rFonts w:ascii="IPT Nazanin" w:eastAsia="Times New Roman" w:hAnsi="IPT Nazanin" w:cs="B Nazanin"/>
                <w:color w:val="161616"/>
              </w:rPr>
              <w:t>1,916,250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169D" w14:textId="77777777" w:rsidR="00564864" w:rsidRPr="00F4496D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F4496D">
              <w:rPr>
                <w:rFonts w:ascii="IPT Nazanin" w:eastAsia="Times New Roman" w:hAnsi="IPT Nazanin" w:cs="B Nazanin"/>
                <w:color w:val="161616"/>
              </w:rPr>
              <w:t>1,935,000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C60F9" w14:textId="77777777" w:rsidR="00564864" w:rsidRPr="00F4496D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F4496D">
              <w:rPr>
                <w:rFonts w:ascii="IPT Nazanin" w:eastAsia="Times New Roman" w:hAnsi="IPT Nazanin" w:cs="B Nazanin"/>
                <w:color w:val="161616"/>
              </w:rPr>
              <w:t>125,000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1056D" w14:textId="77777777" w:rsidR="00564864" w:rsidRPr="00F4496D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F4496D">
              <w:rPr>
                <w:rFonts w:ascii="IPT Nazanin" w:eastAsia="Times New Roman" w:hAnsi="IPT Nazanin" w:cs="B Nazanin"/>
                <w:color w:val="161616"/>
              </w:rPr>
              <w:t>125,000</w:t>
            </w:r>
          </w:p>
        </w:tc>
      </w:tr>
      <w:tr w:rsidR="00564864" w:rsidRPr="00564864" w14:paraId="2D0290E3" w14:textId="77777777" w:rsidTr="00564864">
        <w:trPr>
          <w:trHeight w:val="738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BA2DBA7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کل سرمایه گذاری پرورش پرندگان زینتی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1D171E8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B0B9BC3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7635072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811FFA1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58891A3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348055C" w14:textId="295230D1" w:rsidR="00564864" w:rsidRPr="00564864" w:rsidRDefault="00564864" w:rsidP="0056486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  <w:tr w:rsidR="00564864" w:rsidRPr="00564864" w14:paraId="03465E68" w14:textId="77777777" w:rsidTr="00564864">
        <w:trPr>
          <w:trHeight w:val="738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67D0EAF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 xml:space="preserve">درآمد ناخالص پرورش پرندگان زینتی 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92E96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CF041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9DD8F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578CF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89070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A009E" w14:textId="75256D5F" w:rsidR="00564864" w:rsidRPr="00564864" w:rsidRDefault="00564864" w:rsidP="0056486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  <w:tr w:rsidR="00564864" w:rsidRPr="00564864" w14:paraId="7D91E8B4" w14:textId="77777777" w:rsidTr="00564864">
        <w:trPr>
          <w:trHeight w:val="738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noWrap/>
            <w:vAlign w:val="center"/>
            <w:hideMark/>
          </w:tcPr>
          <w:p w14:paraId="3DA06751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شاغلین بخش پرندگان زینتی</w:t>
            </w: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DA86D5B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1781393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693CE3D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F5BB9D9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</w:rPr>
              <w:t>500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CF5A2CF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</w:rPr>
              <w:t>500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673A51B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</w:rPr>
              <w:t>500</w:t>
            </w:r>
          </w:p>
        </w:tc>
      </w:tr>
    </w:tbl>
    <w:p w14:paraId="33243F76" w14:textId="03EA0D6E" w:rsidR="003E2997" w:rsidRPr="005201C6" w:rsidRDefault="003E2997" w:rsidP="003E2997">
      <w:pPr>
        <w:bidi/>
        <w:spacing w:line="480" w:lineRule="auto"/>
        <w:jc w:val="center"/>
        <w:rPr>
          <w:rFonts w:ascii="IPT Nazanin" w:hAnsi="IPT Nazanin" w:cs="B Nazanin"/>
          <w:sz w:val="24"/>
          <w:szCs w:val="24"/>
          <w:rtl/>
        </w:rPr>
      </w:pPr>
    </w:p>
    <w:p w14:paraId="26FF9E6D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نمودار(8-1): تعداد واحد‌های پرورش پرندگان زینتی</w:t>
      </w:r>
    </w:p>
    <w:p w14:paraId="376D7059" w14:textId="754CBC28" w:rsidR="003E2997" w:rsidRPr="005201C6" w:rsidRDefault="00E17DB1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1BDB372E" wp14:editId="6989CC26">
            <wp:extent cx="5838738" cy="2984500"/>
            <wp:effectExtent l="76200" t="76200" r="67310" b="82550"/>
            <wp:docPr id="144" name="Chart 1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</w:p>
    <w:p w14:paraId="369BD1EF" w14:textId="5CA38355" w:rsidR="003E2997" w:rsidRPr="00E17DB1" w:rsidRDefault="003E2997" w:rsidP="005D4D7A">
      <w:pPr>
        <w:bidi/>
        <w:spacing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واحدهای پرورش پرندگان زینتی در بین سال‌های </w:t>
      </w:r>
      <w:r w:rsidR="005D4D7A">
        <w:rPr>
          <w:rFonts w:ascii="IPT Nazanin" w:hAnsi="IPT Nazanin" w:cs="B Nazanin" w:hint="cs"/>
          <w:sz w:val="24"/>
          <w:szCs w:val="24"/>
          <w:rtl/>
        </w:rPr>
        <w:t xml:space="preserve">96-94 افزایش </w:t>
      </w:r>
      <w:r w:rsidR="00BD5B8B">
        <w:rPr>
          <w:rFonts w:ascii="IPT Nazanin" w:hAnsi="IPT Nazanin" w:cs="B Nazanin" w:hint="cs"/>
          <w:sz w:val="24"/>
          <w:szCs w:val="24"/>
          <w:rtl/>
        </w:rPr>
        <w:t>یافته</w:t>
      </w:r>
      <w:r w:rsidR="005D4D7A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Pr="005201C6">
        <w:rPr>
          <w:rFonts w:ascii="IPT Nazanin" w:hAnsi="IPT Nazanin" w:cs="B Nazanin"/>
          <w:sz w:val="24"/>
          <w:szCs w:val="24"/>
          <w:rtl/>
        </w:rPr>
        <w:t>است اما در</w:t>
      </w:r>
      <w:r w:rsidR="00BD5B8B">
        <w:rPr>
          <w:rFonts w:ascii="IPT Nazanin" w:hAnsi="IPT Nazanin" w:cs="B Nazanin" w:hint="cs"/>
          <w:sz w:val="24"/>
          <w:szCs w:val="24"/>
          <w:rtl/>
        </w:rPr>
        <w:t xml:space="preserve"> سال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5D4D7A">
        <w:rPr>
          <w:rFonts w:ascii="IPT Nazanin" w:hAnsi="IPT Nazanin" w:cs="B Nazanin" w:hint="cs"/>
          <w:sz w:val="24"/>
          <w:szCs w:val="24"/>
          <w:rtl/>
        </w:rPr>
        <w:t>97</w:t>
      </w:r>
      <w:r w:rsidR="00F30861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5D4D7A">
        <w:rPr>
          <w:rFonts w:ascii="IPT Nazanin" w:hAnsi="IPT Nazanin" w:cs="B Nazanin" w:hint="cs"/>
          <w:sz w:val="24"/>
          <w:szCs w:val="24"/>
          <w:rtl/>
        </w:rPr>
        <w:t>کاهش</w:t>
      </w:r>
      <w:r w:rsidR="00F30861">
        <w:rPr>
          <w:rFonts w:ascii="IPT Nazanin" w:hAnsi="IPT Nazanin" w:cs="B Nazanin" w:hint="cs"/>
          <w:sz w:val="24"/>
          <w:szCs w:val="24"/>
          <w:rtl/>
        </w:rPr>
        <w:t xml:space="preserve"> پیدا کرده و </w:t>
      </w:r>
      <w:r w:rsidR="005D4D7A">
        <w:rPr>
          <w:rFonts w:ascii="IPT Nazanin" w:hAnsi="IPT Nazanin" w:cs="B Nazanin" w:hint="cs"/>
          <w:sz w:val="24"/>
          <w:szCs w:val="24"/>
          <w:rtl/>
        </w:rPr>
        <w:t>تا سال98 ثابت باقی مانده است.</w:t>
      </w:r>
    </w:p>
    <w:p w14:paraId="12D19292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نمودار(8-2): ظرفیت اسمی تولید سالیانه پرندگان زینتی</w:t>
      </w:r>
    </w:p>
    <w:p w14:paraId="0CF0AF3A" w14:textId="4D3432B4" w:rsidR="003E2997" w:rsidRPr="005201C6" w:rsidRDefault="00E17DB1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668A1415" wp14:editId="1CFAF026">
            <wp:extent cx="5872294" cy="2692400"/>
            <wp:effectExtent l="76200" t="76200" r="71755" b="69850"/>
            <wp:docPr id="145" name="Chart 1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</wp:inline>
        </w:drawing>
      </w:r>
    </w:p>
    <w:p w14:paraId="0B9AB423" w14:textId="36F80643" w:rsidR="003E2997" w:rsidRDefault="003E2997" w:rsidP="00BD5B8B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ظرفیت اسمی تولید سالیانه پرندگان زینتی در بین سال‌های </w:t>
      </w:r>
      <w:r w:rsidR="003332B1">
        <w:rPr>
          <w:rFonts w:ascii="IPT Nazanin" w:hAnsi="IPT Nazanin" w:cs="B Nazanin" w:hint="cs"/>
          <w:sz w:val="24"/>
          <w:szCs w:val="24"/>
          <w:rtl/>
        </w:rPr>
        <w:t>96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3332B1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روند </w:t>
      </w:r>
      <w:r w:rsidR="003332B1">
        <w:rPr>
          <w:rFonts w:ascii="IPT Nazanin" w:hAnsi="IPT Nazanin" w:cs="B Nazanin" w:hint="cs"/>
          <w:sz w:val="24"/>
          <w:szCs w:val="24"/>
          <w:rtl/>
        </w:rPr>
        <w:t>افزایشی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داشته است اما در</w:t>
      </w:r>
      <w:r w:rsidR="0030606C">
        <w:rPr>
          <w:rFonts w:ascii="IPT Nazanin" w:hAnsi="IPT Nazanin" w:cs="B Nazanin" w:hint="cs"/>
          <w:sz w:val="24"/>
          <w:szCs w:val="24"/>
          <w:rtl/>
        </w:rPr>
        <w:t xml:space="preserve"> سال 97، </w:t>
      </w:r>
      <w:r w:rsidR="00BD5B8B">
        <w:rPr>
          <w:rFonts w:ascii="IPT Nazanin" w:hAnsi="IPT Nazanin" w:cs="B Nazanin" w:hint="cs"/>
          <w:sz w:val="24"/>
          <w:szCs w:val="24"/>
          <w:rtl/>
        </w:rPr>
        <w:t>افت شدید</w:t>
      </w:r>
      <w:r w:rsidR="0030606C">
        <w:rPr>
          <w:rFonts w:ascii="IPT Nazanin" w:hAnsi="IPT Nazanin" w:cs="B Nazanin" w:hint="cs"/>
          <w:sz w:val="24"/>
          <w:szCs w:val="24"/>
          <w:rtl/>
        </w:rPr>
        <w:t xml:space="preserve"> 15.48 برابری را ت</w:t>
      </w:r>
      <w:r w:rsidR="003332B1">
        <w:rPr>
          <w:rFonts w:ascii="IPT Nazanin" w:hAnsi="IPT Nazanin" w:cs="B Nazanin" w:hint="cs"/>
          <w:sz w:val="24"/>
          <w:szCs w:val="24"/>
          <w:rtl/>
        </w:rPr>
        <w:t>جربه کرده است و تا سال 98 ثابت باقی مانده است.</w:t>
      </w:r>
    </w:p>
    <w:p w14:paraId="751DABFB" w14:textId="77777777" w:rsidR="00BD5B8B" w:rsidRPr="0030606C" w:rsidRDefault="00BD5B8B" w:rsidP="00BD5B8B">
      <w:pPr>
        <w:bidi/>
        <w:spacing w:line="240" w:lineRule="auto"/>
        <w:ind w:left="57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39286FC0" w14:textId="77777777" w:rsidR="003E2997" w:rsidRPr="005201C6" w:rsidRDefault="003E2997" w:rsidP="003E2997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9-1- بخش زنبور عسل</w:t>
      </w:r>
    </w:p>
    <w:p w14:paraId="5F53ED58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جدول(9-1): اطلاعات مربوط به شاخص‌های بخش زنبور عسل</w:t>
      </w:r>
    </w:p>
    <w:tbl>
      <w:tblPr>
        <w:bidiVisual/>
        <w:tblW w:w="9388" w:type="dxa"/>
        <w:tblInd w:w="-5" w:type="dxa"/>
        <w:tblLook w:val="04A0" w:firstRow="1" w:lastRow="0" w:firstColumn="1" w:lastColumn="0" w:noHBand="0" w:noVBand="1"/>
      </w:tblPr>
      <w:tblGrid>
        <w:gridCol w:w="3333"/>
        <w:gridCol w:w="1086"/>
        <w:gridCol w:w="996"/>
        <w:gridCol w:w="996"/>
        <w:gridCol w:w="996"/>
        <w:gridCol w:w="996"/>
        <w:gridCol w:w="985"/>
      </w:tblGrid>
      <w:tr w:rsidR="00564864" w:rsidRPr="00564864" w14:paraId="521D3E24" w14:textId="77777777" w:rsidTr="005C6912">
        <w:trPr>
          <w:trHeight w:val="524"/>
        </w:trPr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D3B2690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143478A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D1C622F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4EF7208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0F63EEC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1D8CF68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 97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599A35E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564864" w:rsidRPr="00564864" w14:paraId="4AFFD84E" w14:textId="77777777" w:rsidTr="005C6912">
        <w:trPr>
          <w:trHeight w:val="524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6E5C19F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واحدهای بهره بردار زنبور عسل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1C2BB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87533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4E357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27B30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C092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564864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564864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564864">
              <w:rPr>
                <w:rFonts w:ascii="IPT Nazanin" w:eastAsia="Times New Roman" w:hAnsi="IPT Nazanin" w:cs="Calibri"/>
                <w:color w:val="000000"/>
              </w:rPr>
              <w:t>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7CAD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564864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564864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564864">
              <w:rPr>
                <w:rFonts w:ascii="IPT Nazanin" w:eastAsia="Times New Roman" w:hAnsi="IPT Nazanin" w:cs="Calibri"/>
                <w:color w:val="000000"/>
              </w:rPr>
              <w:t></w:t>
            </w:r>
          </w:p>
        </w:tc>
      </w:tr>
      <w:tr w:rsidR="00564864" w:rsidRPr="00564864" w14:paraId="251A17F3" w14:textId="77777777" w:rsidTr="005C6912">
        <w:trPr>
          <w:trHeight w:val="524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41A11E9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کلنی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72DEEDD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8315840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813390F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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480DBED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E81E705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8886F13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</w:tr>
      <w:tr w:rsidR="00564864" w:rsidRPr="00564864" w14:paraId="0068B174" w14:textId="77777777" w:rsidTr="005C6912">
        <w:trPr>
          <w:trHeight w:val="524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5159C6B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ظرفیت اسمی تولید سالیانه زنبور عسل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E983A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2BD85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D3FA1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ED2B1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838D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564864">
              <w:rPr>
                <w:rFonts w:ascii="IPT Nazanin" w:eastAsia="Times New Roman" w:hAnsi="IPT Nazanin" w:cs="Calibri"/>
                <w:color w:val="000000"/>
              </w:rPr>
              <w:t></w:t>
            </w:r>
            <w:r w:rsidRPr="00564864">
              <w:rPr>
                <w:rFonts w:ascii="IPT Nazanin" w:eastAsia="Times New Roman" w:hAnsi="IPT Nazanin" w:cs="Calibri"/>
                <w:color w:val="000000"/>
              </w:rPr>
              <w:t>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9B59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564864">
              <w:rPr>
                <w:rFonts w:ascii="IPT Nazanin" w:eastAsia="Times New Roman" w:hAnsi="IPT Nazanin" w:cs="Calibri"/>
                <w:color w:val="000000"/>
              </w:rPr>
              <w:t></w:t>
            </w:r>
            <w:r w:rsidRPr="00564864">
              <w:rPr>
                <w:rFonts w:ascii="IPT Nazanin" w:eastAsia="Times New Roman" w:hAnsi="IPT Nazanin" w:cs="Calibri"/>
                <w:color w:val="000000"/>
              </w:rPr>
              <w:t></w:t>
            </w:r>
          </w:p>
        </w:tc>
      </w:tr>
      <w:tr w:rsidR="00564864" w:rsidRPr="00564864" w14:paraId="23ABB953" w14:textId="77777777" w:rsidTr="005C6912">
        <w:trPr>
          <w:trHeight w:val="524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B6C5607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درآمد ناخالص واحدهای پرورش زنبور عسل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62D2ECD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E6931AF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4A3DDCB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D8078B5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4A387ED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0A27692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</w:tr>
      <w:tr w:rsidR="00564864" w:rsidRPr="00564864" w14:paraId="38E95F90" w14:textId="77777777" w:rsidTr="005C6912">
        <w:trPr>
          <w:trHeight w:val="524"/>
        </w:trPr>
        <w:tc>
          <w:tcPr>
            <w:tcW w:w="3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DF1696A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564864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کل سرمایه گذاری واحدهای پرورش زنبور عسل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5CD32" w14:textId="77777777" w:rsidR="00564864" w:rsidRPr="00564864" w:rsidRDefault="00564864" w:rsidP="0056486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64864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DA7CB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AEC2B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2EF42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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1954F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9EBD7" w14:textId="77777777" w:rsidR="00564864" w:rsidRPr="00564864" w:rsidRDefault="00564864" w:rsidP="00564864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64864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64864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</w:tr>
    </w:tbl>
    <w:p w14:paraId="2EC820EE" w14:textId="77777777" w:rsidR="003E2997" w:rsidRPr="005201C6" w:rsidRDefault="003E2997" w:rsidP="003E2997">
      <w:pPr>
        <w:bidi/>
        <w:jc w:val="center"/>
        <w:rPr>
          <w:rFonts w:ascii="IPT Nazanin" w:hAnsi="IPT Nazanin"/>
          <w:rtl/>
        </w:rPr>
      </w:pPr>
    </w:p>
    <w:p w14:paraId="5F1C1FA1" w14:textId="100E6381" w:rsidR="005C6912" w:rsidRDefault="005C6912" w:rsidP="005C6912">
      <w:pPr>
        <w:bidi/>
        <w:rPr>
          <w:rFonts w:ascii="IPT Nazanin" w:hAnsi="IPT Nazanin"/>
          <w:rtl/>
        </w:rPr>
      </w:pPr>
    </w:p>
    <w:p w14:paraId="130C1765" w14:textId="77777777" w:rsidR="005C6912" w:rsidRPr="005201C6" w:rsidRDefault="005C6912" w:rsidP="005C6912">
      <w:pPr>
        <w:bidi/>
        <w:rPr>
          <w:rFonts w:ascii="IPT Nazanin" w:hAnsi="IPT Nazanin"/>
          <w:rtl/>
        </w:rPr>
      </w:pPr>
    </w:p>
    <w:p w14:paraId="081D4627" w14:textId="77777777" w:rsidR="003E2997" w:rsidRPr="005201C6" w:rsidRDefault="003E2997" w:rsidP="003E2997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نمودار(9-1): تعداد واحدهای بهره ‌برداری عسل</w:t>
      </w:r>
    </w:p>
    <w:p w14:paraId="6618ED5A" w14:textId="69EC2591" w:rsidR="003E2997" w:rsidRPr="005201C6" w:rsidRDefault="00E17DB1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236A0D29" wp14:editId="399853F4">
            <wp:extent cx="5829766" cy="2955925"/>
            <wp:effectExtent l="76200" t="76200" r="76200" b="73025"/>
            <wp:docPr id="146" name="Chart 1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</w:p>
    <w:p w14:paraId="45BE8A5B" w14:textId="6542356F" w:rsidR="003E2997" w:rsidRDefault="003E2997" w:rsidP="003332B1">
      <w:pPr>
        <w:bidi/>
        <w:spacing w:line="240" w:lineRule="auto"/>
        <w:ind w:left="95" w:right="39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تعدا</w:t>
      </w:r>
      <w:r w:rsidR="003332B1">
        <w:rPr>
          <w:rFonts w:ascii="IPT Nazanin" w:hAnsi="IPT Nazanin" w:cs="B Nazanin"/>
          <w:sz w:val="24"/>
          <w:szCs w:val="24"/>
          <w:rtl/>
        </w:rPr>
        <w:t xml:space="preserve">د واحدهای بهره‌بردار زنبور عسل </w:t>
      </w:r>
      <w:r w:rsidR="003332B1">
        <w:rPr>
          <w:rFonts w:ascii="IPT Nazanin" w:hAnsi="IPT Nazanin" w:cs="B Nazanin" w:hint="cs"/>
          <w:sz w:val="24"/>
          <w:szCs w:val="24"/>
          <w:rtl/>
        </w:rPr>
        <w:t>طی سال های 98-94 روند نزولی داشته است.</w:t>
      </w:r>
    </w:p>
    <w:p w14:paraId="25FB3FC2" w14:textId="77777777" w:rsidR="00D96A3E" w:rsidRPr="005201C6" w:rsidRDefault="00D96A3E" w:rsidP="00D96A3E">
      <w:pPr>
        <w:bidi/>
        <w:spacing w:line="240" w:lineRule="auto"/>
        <w:ind w:left="95" w:right="397"/>
        <w:jc w:val="both"/>
        <w:rPr>
          <w:rFonts w:ascii="IPT Nazanin" w:hAnsi="IPT Nazanin" w:cs="B Nazanin"/>
          <w:sz w:val="24"/>
          <w:szCs w:val="24"/>
          <w:rtl/>
        </w:rPr>
      </w:pPr>
    </w:p>
    <w:p w14:paraId="39CEA292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نمودار(9-2): ظرفیت اسمی تولید سالیانه عسل</w:t>
      </w:r>
    </w:p>
    <w:p w14:paraId="473F88E4" w14:textId="69E9CA89" w:rsidR="003E2997" w:rsidRPr="005201C6" w:rsidRDefault="00D96A3E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490BC927" wp14:editId="1403B4F6">
            <wp:extent cx="5863905" cy="2600325"/>
            <wp:effectExtent l="76200" t="76200" r="80010" b="66675"/>
            <wp:docPr id="147" name="Chart 1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</w:p>
    <w:p w14:paraId="25AE4171" w14:textId="360E6AE9" w:rsidR="0030606C" w:rsidRDefault="003E2997" w:rsidP="003332B1">
      <w:pPr>
        <w:bidi/>
        <w:spacing w:line="240" w:lineRule="auto"/>
        <w:ind w:left="57" w:right="454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ظرفیت اسمی تولید سالیانه عسل </w:t>
      </w:r>
      <w:r w:rsidR="003332B1">
        <w:rPr>
          <w:rFonts w:ascii="IPT Nazanin" w:hAnsi="IPT Nazanin" w:cs="B Nazanin" w:hint="cs"/>
          <w:sz w:val="24"/>
          <w:szCs w:val="24"/>
          <w:rtl/>
        </w:rPr>
        <w:t>طی سال های 98-94 روند کاهشی داشته است.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نکته قابل توجه این است که با توجه به افزایش تعداد واحدهای بهره‌بردار در سال 95، ظرفیت اسمی تولید کاهش پیدا کرده است.</w:t>
      </w:r>
    </w:p>
    <w:p w14:paraId="2FF300BC" w14:textId="77777777" w:rsidR="0030606C" w:rsidRPr="00043612" w:rsidRDefault="0030606C" w:rsidP="0030606C">
      <w:pPr>
        <w:bidi/>
        <w:spacing w:line="240" w:lineRule="auto"/>
        <w:ind w:left="57" w:right="454"/>
        <w:jc w:val="both"/>
        <w:rPr>
          <w:rFonts w:ascii="IPT Nazanin" w:hAnsi="IPT Nazanin" w:cs="B Nazanin"/>
          <w:sz w:val="24"/>
          <w:szCs w:val="24"/>
          <w:rtl/>
        </w:rPr>
      </w:pPr>
    </w:p>
    <w:p w14:paraId="44876007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نمودار(9-3): درآمد ناخالص واحدهای پرورش زنبور</w:t>
      </w:r>
    </w:p>
    <w:p w14:paraId="187BCBA1" w14:textId="7729F4BF" w:rsidR="003E2997" w:rsidRPr="005201C6" w:rsidRDefault="00D96A3E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1F9F30DC" wp14:editId="77B5E462">
            <wp:extent cx="5842699" cy="2701255"/>
            <wp:effectExtent l="76200" t="76200" r="81915" b="80645"/>
            <wp:docPr id="148" name="Chart 1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</w:p>
    <w:p w14:paraId="189714BD" w14:textId="7074781C" w:rsidR="00BD5B8B" w:rsidRDefault="0030606C" w:rsidP="003332B1">
      <w:pPr>
        <w:bidi/>
        <w:spacing w:line="240" w:lineRule="auto"/>
        <w:ind w:left="57" w:right="340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درآمد ناخالص واحدهای پرورش زنبور عسل </w:t>
      </w:r>
      <w:r w:rsidR="003E2997" w:rsidRPr="005201C6">
        <w:rPr>
          <w:rFonts w:ascii="IPT Nazanin" w:hAnsi="IPT Nazanin" w:cs="B Nazanin"/>
          <w:sz w:val="24"/>
          <w:szCs w:val="24"/>
          <w:rtl/>
        </w:rPr>
        <w:t xml:space="preserve">در سال 95 کاهش </w:t>
      </w:r>
      <w:r>
        <w:rPr>
          <w:rFonts w:ascii="IPT Nazanin" w:hAnsi="IPT Nazanin" w:cs="B Nazanin" w:hint="cs"/>
          <w:sz w:val="24"/>
          <w:szCs w:val="24"/>
          <w:rtl/>
        </w:rPr>
        <w:t>1.95 برابری نسبت به سال قبل</w:t>
      </w:r>
      <w:r w:rsidR="003E2997" w:rsidRPr="005201C6">
        <w:rPr>
          <w:rFonts w:ascii="IPT Nazanin" w:hAnsi="IPT Nazanin" w:cs="B Nazanin"/>
          <w:sz w:val="24"/>
          <w:szCs w:val="24"/>
          <w:rtl/>
        </w:rPr>
        <w:t xml:space="preserve"> داشته است. همچنین این روند</w:t>
      </w:r>
      <w:r w:rsidR="00BD5B8B">
        <w:rPr>
          <w:rFonts w:ascii="IPT Nazanin" w:hAnsi="IPT Nazanin" w:cs="B Nazanin" w:hint="cs"/>
          <w:sz w:val="24"/>
          <w:szCs w:val="24"/>
          <w:rtl/>
        </w:rPr>
        <w:t xml:space="preserve"> در سال 96 افزایش پیدا کرده و تا سال 98 ثابت باقی مانده است.</w:t>
      </w:r>
    </w:p>
    <w:p w14:paraId="67BE1C96" w14:textId="035B91DE" w:rsidR="003332B1" w:rsidRDefault="003332B1" w:rsidP="003332B1">
      <w:pPr>
        <w:bidi/>
        <w:rPr>
          <w:rFonts w:ascii="IPT Nazanin" w:hAnsi="IPT Nazanin" w:cs="B Nazanin"/>
          <w:sz w:val="24"/>
          <w:szCs w:val="24"/>
          <w:rtl/>
        </w:rPr>
      </w:pPr>
    </w:p>
    <w:p w14:paraId="04D89E2B" w14:textId="3C82DE36" w:rsidR="003E2997" w:rsidRPr="005201C6" w:rsidRDefault="003E2997" w:rsidP="00D96A3E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نمودار(9-4): کل سرمایه‌گذاری واحدهای پرورش زنبور</w:t>
      </w:r>
    </w:p>
    <w:p w14:paraId="053899B6" w14:textId="2FF0915F" w:rsidR="003E2997" w:rsidRPr="005201C6" w:rsidRDefault="00D96A3E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3B05AD66" wp14:editId="61AB2CEA">
            <wp:extent cx="5816437" cy="2875915"/>
            <wp:effectExtent l="76200" t="76200" r="70485" b="76835"/>
            <wp:docPr id="149" name="Chart 1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8"/>
              </a:graphicData>
            </a:graphic>
          </wp:inline>
        </w:drawing>
      </w:r>
    </w:p>
    <w:p w14:paraId="4954B9E9" w14:textId="3D3DCCA1" w:rsidR="00D96A3E" w:rsidRPr="005201C6" w:rsidRDefault="003E2997" w:rsidP="005C6912">
      <w:pPr>
        <w:bidi/>
        <w:spacing w:line="240" w:lineRule="auto"/>
        <w:ind w:left="57" w:right="454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کل سرمایه‌‌گذاری واحدهای پرورش زنبور عسل در سال‌های </w:t>
      </w:r>
      <w:r w:rsidR="00822003">
        <w:rPr>
          <w:rFonts w:ascii="IPT Nazanin" w:hAnsi="IPT Nazanin" w:cs="B Nazanin" w:hint="cs"/>
          <w:sz w:val="24"/>
          <w:szCs w:val="24"/>
          <w:rtl/>
        </w:rPr>
        <w:t>97-94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822003">
        <w:rPr>
          <w:rFonts w:ascii="IPT Nazanin" w:hAnsi="IPT Nazanin" w:cs="B Nazanin" w:hint="cs"/>
          <w:sz w:val="24"/>
          <w:szCs w:val="24"/>
          <w:rtl/>
        </w:rPr>
        <w:t>روند افزایشی داشته است، سپ</w:t>
      </w:r>
      <w:r w:rsidR="005C6912">
        <w:rPr>
          <w:rFonts w:ascii="IPT Nazanin" w:hAnsi="IPT Nazanin" w:cs="B Nazanin" w:hint="cs"/>
          <w:sz w:val="24"/>
          <w:szCs w:val="24"/>
          <w:rtl/>
        </w:rPr>
        <w:t>س در سال 98 ثابت باقی مانده است.</w:t>
      </w:r>
    </w:p>
    <w:p w14:paraId="7234E12E" w14:textId="77777777" w:rsidR="003E2997" w:rsidRPr="005201C6" w:rsidRDefault="003E2997" w:rsidP="003E2997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1-10- بخش آبزی‌پروری</w:t>
      </w:r>
    </w:p>
    <w:p w14:paraId="71AF92A0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جدول(10-1): اطلاعات مربوط به شاخص‌های بخش آبزی‌پروری</w:t>
      </w:r>
    </w:p>
    <w:tbl>
      <w:tblPr>
        <w:tblpPr w:leftFromText="180" w:rightFromText="180" w:vertAnchor="text" w:tblpXSpec="right" w:tblpY="1"/>
        <w:tblOverlap w:val="never"/>
        <w:bidiVisual/>
        <w:tblW w:w="9236" w:type="dxa"/>
        <w:tblLook w:val="04A0" w:firstRow="1" w:lastRow="0" w:firstColumn="1" w:lastColumn="0" w:noHBand="0" w:noVBand="1"/>
      </w:tblPr>
      <w:tblGrid>
        <w:gridCol w:w="3595"/>
        <w:gridCol w:w="831"/>
        <w:gridCol w:w="979"/>
        <w:gridCol w:w="980"/>
        <w:gridCol w:w="979"/>
        <w:gridCol w:w="981"/>
        <w:gridCol w:w="891"/>
      </w:tblGrid>
      <w:tr w:rsidR="005C6912" w:rsidRPr="005C6912" w14:paraId="383EDEE6" w14:textId="77777777" w:rsidTr="005C6912">
        <w:trPr>
          <w:trHeight w:val="187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B965046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092507E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826BB0D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0E2D449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8F6EA4E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387A0DB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 97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532C866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5C6912" w:rsidRPr="005C6912" w14:paraId="0C599C51" w14:textId="77777777" w:rsidTr="005C6912">
        <w:trPr>
          <w:trHeight w:val="558"/>
        </w:trPr>
        <w:tc>
          <w:tcPr>
            <w:tcW w:w="3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EF281"/>
            <w:vAlign w:val="center"/>
            <w:hideMark/>
          </w:tcPr>
          <w:p w14:paraId="5EFA027B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کل مزارع پرورش  ماهیان سردابی و گرمابی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383E1C39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41CD93FE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06B35696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290D6DC5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338D7AA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6B657F8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</w:t>
            </w:r>
          </w:p>
        </w:tc>
      </w:tr>
      <w:tr w:rsidR="005C6912" w:rsidRPr="005C6912" w14:paraId="31B15534" w14:textId="77777777" w:rsidTr="005C6912">
        <w:trPr>
          <w:trHeight w:val="651"/>
        </w:trPr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EF281"/>
            <w:vAlign w:val="center"/>
            <w:hideMark/>
          </w:tcPr>
          <w:p w14:paraId="64CE8406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ظرفیت اسمی تولید سالیانه  ماهیان سردابی و گرمابی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1ABC7A6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617139C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E57F528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F64BCD2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B475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5C6912">
              <w:rPr>
                <w:rFonts w:ascii="IPT Nazanin" w:eastAsia="Times New Roman" w:hAnsi="IPT Nazanin" w:cs="Calibri"/>
                <w:color w:val="000000"/>
              </w:rPr>
              <w:t></w:t>
            </w:r>
            <w:r w:rsidRPr="005C6912">
              <w:rPr>
                <w:rFonts w:ascii="IPT Nazanin" w:eastAsia="Times New Roman" w:hAnsi="IPT Nazanin" w:cs="Calibri"/>
                <w:color w:val="000000"/>
              </w:rPr>
              <w:t>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C320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5C6912">
              <w:rPr>
                <w:rFonts w:ascii="IPT Nazanin" w:eastAsia="Times New Roman" w:hAnsi="IPT Nazanin" w:cs="Calibri"/>
                <w:color w:val="000000"/>
              </w:rPr>
              <w:t></w:t>
            </w:r>
            <w:r w:rsidRPr="005C6912">
              <w:rPr>
                <w:rFonts w:ascii="IPT Nazanin" w:eastAsia="Times New Roman" w:hAnsi="IPT Nazanin" w:cs="Calibri"/>
                <w:color w:val="000000"/>
              </w:rPr>
              <w:t></w:t>
            </w:r>
          </w:p>
        </w:tc>
      </w:tr>
      <w:tr w:rsidR="005C6912" w:rsidRPr="005C6912" w14:paraId="7693C1FF" w14:textId="77777777" w:rsidTr="005C6912">
        <w:trPr>
          <w:trHeight w:val="558"/>
        </w:trPr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EF281"/>
            <w:vAlign w:val="center"/>
            <w:hideMark/>
          </w:tcPr>
          <w:p w14:paraId="7B1E76AA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کل سرمایه گذاری در مزارع ماهیان سردابی و گرمابی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5ABB6299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61C277BF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7C78D75D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42EB0A17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DEEDF35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FF5DFB3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  <w:tr w:rsidR="005C6912" w:rsidRPr="005C6912" w14:paraId="69C5A64A" w14:textId="77777777" w:rsidTr="005C6912">
        <w:trPr>
          <w:trHeight w:val="558"/>
        </w:trPr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EF281"/>
            <w:vAlign w:val="center"/>
            <w:hideMark/>
          </w:tcPr>
          <w:p w14:paraId="1D864A07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درآمد ناخالص در مزارع ماهیان سردابی و گرمابی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D2A1B8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292EC02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974CC3C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0CC0CE3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7514E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70C75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  <w:tr w:rsidR="005C6912" w:rsidRPr="005C6912" w14:paraId="0266DE6E" w14:textId="77777777" w:rsidTr="005C6912">
        <w:trPr>
          <w:trHeight w:val="744"/>
        </w:trPr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EF281"/>
            <w:vAlign w:val="center"/>
            <w:hideMark/>
          </w:tcPr>
          <w:p w14:paraId="5E895127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مساحت کل مزارع پرورش ماهیان گرمابی به تفکیک انواع محصولات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54FB3110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متر مربع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4396223B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71AC0F17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70CBE781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97D2D55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240FE41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  <w:tr w:rsidR="005C6912" w:rsidRPr="005C6912" w14:paraId="5443D207" w14:textId="77777777" w:rsidTr="005C6912">
        <w:trPr>
          <w:trHeight w:val="744"/>
        </w:trPr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EF281"/>
            <w:vAlign w:val="center"/>
            <w:hideMark/>
          </w:tcPr>
          <w:p w14:paraId="3F6FDB22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مساحت کل مزارع پرورش ماهیان سردابی به تفکیک انواع محصولات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1367188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متر مربع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0AE5881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B862E7F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5B28B9E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2D8D5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53234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  <w:tr w:rsidR="005C6912" w:rsidRPr="005C6912" w14:paraId="57180F22" w14:textId="77777777" w:rsidTr="005C6912">
        <w:trPr>
          <w:trHeight w:val="651"/>
        </w:trPr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EF281"/>
            <w:vAlign w:val="center"/>
            <w:hideMark/>
          </w:tcPr>
          <w:p w14:paraId="48DD27EA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میزان تولید ماهیان گرمابی به تفکیک انواع محصولات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67511FE3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2E41262D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1462569B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5FFE5"/>
            <w:vAlign w:val="center"/>
            <w:hideMark/>
          </w:tcPr>
          <w:p w14:paraId="1BA12C03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11222F4E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677D905C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  <w:tr w:rsidR="005C6912" w:rsidRPr="005C6912" w14:paraId="7FA4365A" w14:textId="77777777" w:rsidTr="005C6912">
        <w:trPr>
          <w:trHeight w:val="651"/>
        </w:trPr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EF281"/>
            <w:vAlign w:val="center"/>
            <w:hideMark/>
          </w:tcPr>
          <w:p w14:paraId="510972E7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میزان تولید ماهیان سردابی به تفکیک انواع محصولات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289E2CE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تن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ECEDF57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15AD2AA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450973B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6733F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0164C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</w:tr>
    </w:tbl>
    <w:p w14:paraId="1551701A" w14:textId="59C6053E" w:rsidR="003E2997" w:rsidRPr="005201C6" w:rsidRDefault="005C6912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/>
          <w:sz w:val="24"/>
          <w:szCs w:val="24"/>
          <w:rtl/>
        </w:rPr>
        <w:br w:type="textWrapping" w:clear="all"/>
      </w:r>
    </w:p>
    <w:p w14:paraId="70465821" w14:textId="77777777" w:rsidR="00043612" w:rsidRDefault="00043612" w:rsidP="003E2997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55AFDD27" w14:textId="77777777" w:rsidR="00043612" w:rsidRDefault="00043612" w:rsidP="00043612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56C4020D" w14:textId="730F7A48" w:rsidR="00043612" w:rsidRDefault="00043612" w:rsidP="0004361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33D319D0" w14:textId="77777777" w:rsidR="002E0DFC" w:rsidRDefault="002E0DFC" w:rsidP="002E0DFC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388F813E" w14:textId="6AF7B049" w:rsidR="00043612" w:rsidRDefault="00043612" w:rsidP="00A16167">
      <w:pPr>
        <w:bidi/>
        <w:rPr>
          <w:rFonts w:ascii="IPT Nazanin" w:hAnsi="IPT Nazanin" w:cs="B Nazanin"/>
          <w:sz w:val="24"/>
          <w:szCs w:val="24"/>
          <w:rtl/>
        </w:rPr>
      </w:pPr>
    </w:p>
    <w:p w14:paraId="3B32DB07" w14:textId="06E01103" w:rsidR="003332B1" w:rsidRDefault="003332B1" w:rsidP="003332B1">
      <w:pPr>
        <w:bidi/>
        <w:rPr>
          <w:rFonts w:ascii="IPT Nazanin" w:hAnsi="IPT Nazanin" w:cs="B Nazanin"/>
          <w:sz w:val="24"/>
          <w:szCs w:val="24"/>
          <w:rtl/>
        </w:rPr>
      </w:pPr>
    </w:p>
    <w:p w14:paraId="5CF94F5E" w14:textId="6366BA97" w:rsidR="005C6912" w:rsidRDefault="005C6912" w:rsidP="005C6912">
      <w:pPr>
        <w:bidi/>
        <w:rPr>
          <w:rFonts w:ascii="IPT Nazanin" w:hAnsi="IPT Nazanin" w:cs="B Nazanin"/>
          <w:sz w:val="24"/>
          <w:szCs w:val="24"/>
          <w:rtl/>
        </w:rPr>
      </w:pPr>
    </w:p>
    <w:p w14:paraId="37F1C26A" w14:textId="50BC2B7B" w:rsidR="005C6912" w:rsidRDefault="005C6912" w:rsidP="005C6912">
      <w:pPr>
        <w:bidi/>
        <w:rPr>
          <w:rFonts w:ascii="IPT Nazanin" w:hAnsi="IPT Nazanin" w:cs="B Nazanin"/>
          <w:sz w:val="24"/>
          <w:szCs w:val="24"/>
        </w:rPr>
      </w:pPr>
    </w:p>
    <w:p w14:paraId="745DFD2A" w14:textId="77777777" w:rsidR="003E2997" w:rsidRPr="005201C6" w:rsidRDefault="003E2997" w:rsidP="00043612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نمودار(10-1): تعداد کل مزارع پرورش ماهیان سردابی و گرمابی</w:t>
      </w:r>
    </w:p>
    <w:p w14:paraId="54C625B3" w14:textId="32A8FE4D" w:rsidR="003E2997" w:rsidRPr="005201C6" w:rsidRDefault="002D772C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1830973B" wp14:editId="603336EC">
            <wp:extent cx="5832201" cy="2712720"/>
            <wp:effectExtent l="76200" t="76200" r="73660" b="68580"/>
            <wp:docPr id="150" name="Chart 1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9"/>
              </a:graphicData>
            </a:graphic>
          </wp:inline>
        </w:drawing>
      </w:r>
    </w:p>
    <w:p w14:paraId="50A11E2A" w14:textId="58BB31CF" w:rsidR="003E2997" w:rsidRPr="005201C6" w:rsidRDefault="003E2997" w:rsidP="00874AA5">
      <w:pPr>
        <w:bidi/>
        <w:ind w:left="95"/>
        <w:jc w:val="lowKashida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به صورت کلی تعداد کل مزارع پرورش ماهیان سردابی و گرمابی در سال </w:t>
      </w:r>
      <w:r w:rsidR="00874AA5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874AA5">
        <w:rPr>
          <w:rFonts w:ascii="IPT Nazanin" w:hAnsi="IPT Nazanin" w:cs="B Nazanin" w:hint="cs"/>
          <w:sz w:val="24"/>
          <w:szCs w:val="24"/>
          <w:rtl/>
        </w:rPr>
        <w:t xml:space="preserve">افزایش 2 </w:t>
      </w:r>
      <w:r w:rsidR="002E0DFC">
        <w:rPr>
          <w:rFonts w:ascii="IPT Nazanin" w:hAnsi="IPT Nazanin" w:cs="B Nazanin" w:hint="cs"/>
          <w:sz w:val="24"/>
          <w:szCs w:val="24"/>
          <w:rtl/>
        </w:rPr>
        <w:t xml:space="preserve">برابری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نسبت به سال </w:t>
      </w:r>
      <w:r w:rsidR="00874AA5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داشته است.</w:t>
      </w:r>
    </w:p>
    <w:p w14:paraId="500F1ECD" w14:textId="77777777" w:rsidR="00043612" w:rsidRDefault="00043612" w:rsidP="003E2997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6F1D8DBD" w14:textId="77777777" w:rsidR="00043612" w:rsidRDefault="00043612" w:rsidP="00043612">
      <w:pPr>
        <w:bidi/>
        <w:jc w:val="center"/>
        <w:rPr>
          <w:rFonts w:ascii="IPT Nazanin" w:hAnsi="IPT Nazanin" w:cs="B Nazanin"/>
          <w:sz w:val="24"/>
          <w:szCs w:val="24"/>
        </w:rPr>
      </w:pPr>
    </w:p>
    <w:p w14:paraId="5BD381BF" w14:textId="77777777" w:rsidR="003E2997" w:rsidRPr="005201C6" w:rsidRDefault="003E2997" w:rsidP="00043612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نمودار(10-2): ظرفیت اسمی تولید سالیانه ماهیان سردابی و گرمابی</w:t>
      </w:r>
    </w:p>
    <w:p w14:paraId="5C25606A" w14:textId="31A058AB" w:rsidR="003E2997" w:rsidRPr="005201C6" w:rsidRDefault="002D772C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6F7653E9" wp14:editId="3163844A">
            <wp:extent cx="5842303" cy="2595245"/>
            <wp:effectExtent l="76200" t="76200" r="82550" b="71755"/>
            <wp:docPr id="151" name="Chart 1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0"/>
              </a:graphicData>
            </a:graphic>
          </wp:inline>
        </w:drawing>
      </w:r>
    </w:p>
    <w:p w14:paraId="7532E081" w14:textId="754F3CDB" w:rsidR="00847598" w:rsidRDefault="003E2997" w:rsidP="00874AA5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ظرفیت اسمی تولید سالیانه ماهیان سردابی و گرمابی در</w:t>
      </w:r>
      <w:r w:rsidR="00847598">
        <w:rPr>
          <w:rFonts w:ascii="IPT Nazanin" w:hAnsi="IPT Nazanin" w:cs="B Nazanin" w:hint="cs"/>
          <w:sz w:val="24"/>
          <w:szCs w:val="24"/>
          <w:rtl/>
        </w:rPr>
        <w:t xml:space="preserve"> سال 95 جهش صعودی داشته و مجددا در سال 96 کاهش </w:t>
      </w:r>
      <w:r w:rsidR="00C47C80">
        <w:rPr>
          <w:rFonts w:ascii="IPT Nazanin" w:hAnsi="IPT Nazanin" w:cs="B Nazanin" w:hint="cs"/>
          <w:sz w:val="24"/>
          <w:szCs w:val="24"/>
          <w:rtl/>
        </w:rPr>
        <w:t>تندی</w:t>
      </w:r>
      <w:r w:rsidR="00874AA5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847598">
        <w:rPr>
          <w:rFonts w:ascii="IPT Nazanin" w:hAnsi="IPT Nazanin" w:cs="B Nazanin" w:hint="cs"/>
          <w:sz w:val="24"/>
          <w:szCs w:val="24"/>
          <w:rtl/>
        </w:rPr>
        <w:t xml:space="preserve">پیدا کرده است و در نهایت در سال 97، رشد </w:t>
      </w:r>
      <w:r w:rsidR="00C47C80">
        <w:rPr>
          <w:rFonts w:ascii="IPT Nazanin" w:hAnsi="IPT Nazanin" w:cs="B Nazanin" w:hint="cs"/>
          <w:sz w:val="24"/>
          <w:szCs w:val="24"/>
          <w:rtl/>
        </w:rPr>
        <w:t xml:space="preserve">بیش از </w:t>
      </w:r>
      <w:r w:rsidR="00847598">
        <w:rPr>
          <w:rFonts w:ascii="IPT Nazanin" w:hAnsi="IPT Nazanin" w:cs="B Nazanin" w:hint="cs"/>
          <w:sz w:val="24"/>
          <w:szCs w:val="24"/>
          <w:rtl/>
        </w:rPr>
        <w:t>سه برابری را ن</w:t>
      </w:r>
      <w:r w:rsidR="00874AA5">
        <w:rPr>
          <w:rFonts w:ascii="IPT Nazanin" w:hAnsi="IPT Nazanin" w:cs="B Nazanin" w:hint="cs"/>
          <w:sz w:val="24"/>
          <w:szCs w:val="24"/>
          <w:rtl/>
        </w:rPr>
        <w:t>سبت به سال 96 تجربه کرده است و در سال 98 ثابت باقی مانده است.</w:t>
      </w:r>
    </w:p>
    <w:p w14:paraId="589DD64F" w14:textId="77777777" w:rsidR="003E2997" w:rsidRPr="005201C6" w:rsidRDefault="003E2997" w:rsidP="003E2997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1-11- بخش ماهیان زینتی</w:t>
      </w:r>
    </w:p>
    <w:p w14:paraId="3A33743C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جدول(11-1): اطلاعات شاخص‌های مربوط به بخش ماهیان زینتی</w:t>
      </w:r>
    </w:p>
    <w:tbl>
      <w:tblPr>
        <w:bidiVisual/>
        <w:tblW w:w="9269" w:type="dxa"/>
        <w:tblInd w:w="-5" w:type="dxa"/>
        <w:tblLook w:val="04A0" w:firstRow="1" w:lastRow="0" w:firstColumn="1" w:lastColumn="0" w:noHBand="0" w:noVBand="1"/>
      </w:tblPr>
      <w:tblGrid>
        <w:gridCol w:w="2104"/>
        <w:gridCol w:w="784"/>
        <w:gridCol w:w="1253"/>
        <w:gridCol w:w="1253"/>
        <w:gridCol w:w="1253"/>
        <w:gridCol w:w="1369"/>
        <w:gridCol w:w="1253"/>
      </w:tblGrid>
      <w:tr w:rsidR="005C6912" w:rsidRPr="005C6912" w14:paraId="58C24AB1" w14:textId="77777777" w:rsidTr="005C6912">
        <w:trPr>
          <w:trHeight w:val="110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0BB92BB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6F8D192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28CAC60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9BDACA7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C954AF9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66A172A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 97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F075E87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5C6912" w:rsidRPr="005C6912" w14:paraId="23233DBF" w14:textId="77777777" w:rsidTr="005C6912">
        <w:trPr>
          <w:trHeight w:val="110"/>
        </w:trPr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0B846A3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مزارع پرورش ماهیان زینتی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87AA8FE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4B1E095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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7017278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4D91443A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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8F34EB8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91FC708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</w:p>
        </w:tc>
      </w:tr>
      <w:tr w:rsidR="005C6912" w:rsidRPr="005C6912" w14:paraId="75C99FB2" w14:textId="77777777" w:rsidTr="005C6912">
        <w:trPr>
          <w:trHeight w:val="110"/>
        </w:trPr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1A0498F0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ظرفیت اسمی تولید سالیانه ماهیان زینتی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BECC7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قطعه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773F8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8DD97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9C44B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C544D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AECC1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</w:tr>
      <w:tr w:rsidR="005C6912" w:rsidRPr="005C6912" w14:paraId="04675CA5" w14:textId="77777777" w:rsidTr="005C6912">
        <w:trPr>
          <w:trHeight w:val="110"/>
        </w:trPr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3006BF8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شاغلین در مزارع پرورش ماهی زینتی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23AF01F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نفر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A1AA5BC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2B54FA49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61285F4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FA9CDC3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0478FDF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</w:tr>
      <w:tr w:rsidR="005C6912" w:rsidRPr="005C6912" w14:paraId="59E10DBF" w14:textId="77777777" w:rsidTr="005C6912">
        <w:trPr>
          <w:trHeight w:val="110"/>
        </w:trPr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C59D886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کل سرمایه گذاری در مزارع پرورش ماهی زینتی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43118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C4A34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5055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1A37E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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A238A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24E42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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</w:p>
        </w:tc>
      </w:tr>
      <w:tr w:rsidR="005C6912" w:rsidRPr="005C6912" w14:paraId="48DE2701" w14:textId="77777777" w:rsidTr="005C6912">
        <w:trPr>
          <w:trHeight w:val="110"/>
        </w:trPr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9D93513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درآمد ناخالص در مزارع پرورش ماهی زینتی</w:t>
            </w:r>
          </w:p>
        </w:tc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CD5E7D5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میلیون ریال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052B8643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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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1CA6E6F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7DFB9E11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38EBFB38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FE5"/>
            <w:vAlign w:val="center"/>
            <w:hideMark/>
          </w:tcPr>
          <w:p w14:paraId="501175B9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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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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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</w:t>
            </w:r>
            <w:r w:rsidRPr="005C6912">
              <w:rPr>
                <w:rFonts w:ascii="IPT Nazanin" w:eastAsia="Times New Roman" w:hAnsi="IPT Nazanin" w:cs="Calibri"/>
                <w:color w:val="161616"/>
              </w:rPr>
              <w:t></w:t>
            </w:r>
          </w:p>
        </w:tc>
      </w:tr>
    </w:tbl>
    <w:p w14:paraId="6D718AE6" w14:textId="6D43436E" w:rsidR="003E2997" w:rsidRDefault="003E2997" w:rsidP="003E2997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487ECAEC" w14:textId="433B923B" w:rsidR="005C6912" w:rsidRDefault="005C6912" w:rsidP="005C6912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5F65BABF" w14:textId="5CBA1F01" w:rsidR="005C6912" w:rsidRDefault="005C6912" w:rsidP="005C6912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6B445F99" w14:textId="3914628C" w:rsidR="005C6912" w:rsidRDefault="005C6912" w:rsidP="005C6912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5E157956" w14:textId="78DCC855" w:rsidR="005C6912" w:rsidRDefault="005C6912" w:rsidP="005C6912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48FE5AE4" w14:textId="60F1B9F6" w:rsidR="005C6912" w:rsidRDefault="005C6912" w:rsidP="005C6912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34780A1B" w14:textId="7C286B52" w:rsidR="005C6912" w:rsidRDefault="005C6912" w:rsidP="005C6912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35AA2DDD" w14:textId="5CAE418A" w:rsidR="005C6912" w:rsidRDefault="005C6912" w:rsidP="005C6912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24152533" w14:textId="77777777" w:rsidR="005C6912" w:rsidRPr="005201C6" w:rsidRDefault="005C6912" w:rsidP="005C6912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37EA8574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نمودار(11-2): تعداد کل مزارع پرورش ماهیان زینتی</w:t>
      </w:r>
    </w:p>
    <w:p w14:paraId="3B0E7C32" w14:textId="6905407B" w:rsidR="003E2997" w:rsidRPr="005201C6" w:rsidRDefault="002D772C" w:rsidP="003E2997">
      <w:pPr>
        <w:bidi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09878AB3" wp14:editId="031BBFF7">
            <wp:extent cx="5838738" cy="2703830"/>
            <wp:effectExtent l="76200" t="76200" r="67310" b="77470"/>
            <wp:docPr id="152" name="Chart 1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1"/>
              </a:graphicData>
            </a:graphic>
          </wp:inline>
        </w:drawing>
      </w:r>
    </w:p>
    <w:p w14:paraId="5975AF99" w14:textId="6DC08485" w:rsidR="0085692A" w:rsidRDefault="00115D6D" w:rsidP="00874AA5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 xml:space="preserve">در مجموع، </w:t>
      </w:r>
      <w:r w:rsidR="003E2997" w:rsidRPr="005201C6">
        <w:rPr>
          <w:rFonts w:ascii="IPT Nazanin" w:hAnsi="IPT Nazanin" w:cs="B Nazanin"/>
          <w:sz w:val="24"/>
          <w:szCs w:val="24"/>
          <w:rtl/>
        </w:rPr>
        <w:t xml:space="preserve">تعداد کل مزارع پرورش ماهیان زینتی در شهرستان کاشان در </w:t>
      </w:r>
      <w:r w:rsidR="00874AA5">
        <w:rPr>
          <w:rFonts w:ascii="IPT Nazanin" w:hAnsi="IPT Nazanin" w:cs="B Nazanin" w:hint="cs"/>
          <w:sz w:val="24"/>
          <w:szCs w:val="24"/>
          <w:rtl/>
        </w:rPr>
        <w:t>سال های 98- 94 افزایش داشته است.</w:t>
      </w:r>
    </w:p>
    <w:p w14:paraId="658256E2" w14:textId="77777777" w:rsidR="002D772C" w:rsidRDefault="002D772C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03E4EA7E" w14:textId="77777777" w:rsidR="002D772C" w:rsidRDefault="002D772C" w:rsidP="002D772C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0AFEE571" w14:textId="3ECAC499" w:rsidR="003E2997" w:rsidRPr="005201C6" w:rsidRDefault="003E2997" w:rsidP="002D772C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نمودار(11-3): ظرفیت اسمی تولید سالیانه ماهیان زینتی</w:t>
      </w:r>
    </w:p>
    <w:p w14:paraId="6FB4E715" w14:textId="666C18F5" w:rsidR="003E2997" w:rsidRPr="005201C6" w:rsidRDefault="002D772C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5C0657E7" wp14:editId="779A0B9E">
            <wp:extent cx="5872294" cy="2773045"/>
            <wp:effectExtent l="76200" t="76200" r="71755" b="84455"/>
            <wp:docPr id="153" name="Chart 1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2"/>
              </a:graphicData>
            </a:graphic>
          </wp:inline>
        </w:drawing>
      </w:r>
    </w:p>
    <w:p w14:paraId="343BACE2" w14:textId="7F86D43D" w:rsidR="00584D34" w:rsidRDefault="003E2997" w:rsidP="005C6912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ظرفیت اسمی تولید سالیانه ماهیا</w:t>
      </w:r>
      <w:r w:rsidR="00584D34">
        <w:rPr>
          <w:rFonts w:ascii="IPT Nazanin" w:hAnsi="IPT Nazanin" w:cs="B Nazanin"/>
          <w:sz w:val="24"/>
          <w:szCs w:val="24"/>
          <w:rtl/>
        </w:rPr>
        <w:t>ن زینتی</w:t>
      </w:r>
      <w:r w:rsidR="00115D6D">
        <w:rPr>
          <w:rFonts w:ascii="IPT Nazanin" w:hAnsi="IPT Nazanin" w:cs="B Nazanin" w:hint="cs"/>
          <w:sz w:val="24"/>
          <w:szCs w:val="24"/>
          <w:rtl/>
        </w:rPr>
        <w:t xml:space="preserve"> در سال های 96-95 نسبت به سال 94 کاهش پیدا کرده است. سپس شیب</w:t>
      </w:r>
      <w:r w:rsidR="005C6912">
        <w:rPr>
          <w:rFonts w:ascii="IPT Nazanin" w:hAnsi="IPT Nazanin" w:cs="B Nazanin" w:hint="cs"/>
          <w:sz w:val="24"/>
          <w:szCs w:val="24"/>
          <w:rtl/>
        </w:rPr>
        <w:t xml:space="preserve"> صعودی را در سال 97 طی کرده است.</w:t>
      </w:r>
    </w:p>
    <w:p w14:paraId="530C7A07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نمودار(11-4): میزان سرمایه‌گذاری و درآمد ناخالص مزارع پرورش ماهیان زینتی</w:t>
      </w:r>
    </w:p>
    <w:p w14:paraId="20B24E43" w14:textId="1A866F1B" w:rsidR="003E2997" w:rsidRPr="005201C6" w:rsidRDefault="00684750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32611ECC" wp14:editId="1ADC3605">
            <wp:extent cx="5889072" cy="2954655"/>
            <wp:effectExtent l="76200" t="76200" r="73660" b="7429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3"/>
              </a:graphicData>
            </a:graphic>
          </wp:inline>
        </w:drawing>
      </w:r>
      <w:r w:rsidR="003E2997" w:rsidRPr="005201C6">
        <w:rPr>
          <w:rFonts w:ascii="IPT Nazanin" w:hAnsi="IPT Nazanin" w:cs="B Nazanin"/>
          <w:sz w:val="24"/>
          <w:szCs w:val="24"/>
          <w:rtl/>
        </w:rPr>
        <w:t xml:space="preserve"> </w:t>
      </w:r>
    </w:p>
    <w:p w14:paraId="0174140B" w14:textId="1FE115B4" w:rsidR="00584D34" w:rsidRDefault="003E2997" w:rsidP="005865A3">
      <w:pPr>
        <w:bidi/>
        <w:spacing w:line="240" w:lineRule="auto"/>
        <w:ind w:left="283" w:righ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میزان کل سرمایه‌گذاری در مزارع پرورش ماهیان زینتی</w:t>
      </w:r>
      <w:r w:rsidR="00115D6D">
        <w:rPr>
          <w:rFonts w:ascii="IPT Nazanin" w:hAnsi="IPT Nazanin" w:cs="B Nazanin" w:hint="cs"/>
          <w:sz w:val="24"/>
          <w:szCs w:val="24"/>
          <w:rtl/>
        </w:rPr>
        <w:t xml:space="preserve"> و درآمد ناخالص این مزارع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در بین سال‌های </w:t>
      </w:r>
      <w:r w:rsidR="005865A3">
        <w:rPr>
          <w:rFonts w:ascii="IPT Nazanin" w:hAnsi="IPT Nazanin" w:cs="B Nazanin" w:hint="cs"/>
          <w:sz w:val="24"/>
          <w:szCs w:val="24"/>
          <w:rtl/>
        </w:rPr>
        <w:t xml:space="preserve">98-94 </w:t>
      </w:r>
      <w:r w:rsidR="005865A3">
        <w:rPr>
          <w:rFonts w:ascii="IPT Nazanin" w:hAnsi="IPT Nazanin" w:cs="B Nazanin"/>
          <w:sz w:val="24"/>
          <w:szCs w:val="24"/>
          <w:rtl/>
        </w:rPr>
        <w:t>افزایش قابل توجهی داشته است.</w:t>
      </w:r>
      <w:r w:rsidR="00115D6D">
        <w:rPr>
          <w:rFonts w:ascii="IPT Nazanin" w:hAnsi="IPT Nazanin" w:cs="B Nazanin" w:hint="cs"/>
          <w:sz w:val="24"/>
          <w:szCs w:val="24"/>
          <w:rtl/>
        </w:rPr>
        <w:t xml:space="preserve"> </w:t>
      </w:r>
    </w:p>
    <w:p w14:paraId="717BD9E7" w14:textId="77777777" w:rsidR="00115D6D" w:rsidRDefault="00115D6D" w:rsidP="00115D6D">
      <w:pPr>
        <w:bidi/>
        <w:spacing w:line="240" w:lineRule="auto"/>
        <w:ind w:left="283" w:right="283"/>
        <w:jc w:val="both"/>
        <w:rPr>
          <w:rFonts w:ascii="IPT Nazanin" w:hAnsi="IPT Nazanin" w:cs="B Nazanin"/>
          <w:sz w:val="24"/>
          <w:szCs w:val="24"/>
          <w:rtl/>
        </w:rPr>
      </w:pPr>
    </w:p>
    <w:p w14:paraId="58D1F3E4" w14:textId="77777777" w:rsidR="003E2997" w:rsidRPr="005201C6" w:rsidRDefault="003E2997" w:rsidP="003E2997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1-12- بخش ماهیان خاویاری</w:t>
      </w:r>
    </w:p>
    <w:p w14:paraId="098660CD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جدول(12-1): اطلاعات مربوط به شاخص‌های بخش ماهیان خاویاری</w:t>
      </w:r>
    </w:p>
    <w:tbl>
      <w:tblPr>
        <w:bidiVisual/>
        <w:tblW w:w="9198" w:type="dxa"/>
        <w:tblInd w:w="-5" w:type="dxa"/>
        <w:tblLook w:val="04A0" w:firstRow="1" w:lastRow="0" w:firstColumn="1" w:lastColumn="0" w:noHBand="0" w:noVBand="1"/>
      </w:tblPr>
      <w:tblGrid>
        <w:gridCol w:w="3630"/>
        <w:gridCol w:w="1350"/>
        <w:gridCol w:w="900"/>
        <w:gridCol w:w="900"/>
        <w:gridCol w:w="810"/>
        <w:gridCol w:w="836"/>
        <w:gridCol w:w="772"/>
      </w:tblGrid>
      <w:tr w:rsidR="005C6912" w:rsidRPr="005C6912" w14:paraId="501C3332" w14:textId="77777777" w:rsidTr="005C6912">
        <w:trPr>
          <w:trHeight w:val="522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8B6B4E8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446E5F4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EF06190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6DB9353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40AFB1F7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F4B3044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 97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72876AE1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5C6912" w:rsidRPr="005C6912" w14:paraId="2EDE701C" w14:textId="77777777" w:rsidTr="005C6912">
        <w:trPr>
          <w:trHeight w:val="522"/>
        </w:trPr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EF281"/>
            <w:vAlign w:val="center"/>
            <w:hideMark/>
          </w:tcPr>
          <w:p w14:paraId="64E4EFEF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تعداد کل مزارع پرورش ماهیان خاویاری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DD59DCF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تعداد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713DCF3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0102C71" w14:textId="77777777" w:rsidR="005C6912" w:rsidRPr="005C6912" w:rsidRDefault="005C6912" w:rsidP="005C6912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161616"/>
                <w:rtl/>
              </w:rPr>
            </w:pPr>
            <w:r w:rsidRPr="005C6912">
              <w:rPr>
                <w:rFonts w:ascii="Calibri" w:eastAsia="Times New Roman" w:hAnsi="Calibri" w:cs="B Nazanin" w:hint="cs"/>
                <w:color w:val="161616"/>
                <w:rtl/>
              </w:rPr>
              <w:t>عدم وجود اطلاعات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785E6E8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161616"/>
                <w:rtl/>
              </w:rPr>
            </w:pPr>
            <w:r w:rsidRPr="005C6912">
              <w:rPr>
                <w:rFonts w:ascii="IPT Nazanin" w:eastAsia="Times New Roman" w:hAnsi="IPT Nazanin" w:cs="Calibri"/>
                <w:color w:val="161616"/>
              </w:rPr>
              <w:t></w:t>
            </w:r>
          </w:p>
        </w:tc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35CA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5C6912">
              <w:rPr>
                <w:rFonts w:ascii="IPT Nazanin" w:eastAsia="Times New Roman" w:hAnsi="IPT Nazanin" w:cs="Calibri"/>
                <w:color w:val="000000"/>
              </w:rPr>
              <w:t>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4240" w14:textId="77777777" w:rsidR="005C6912" w:rsidRPr="005C6912" w:rsidRDefault="005C6912" w:rsidP="005C6912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5C6912">
              <w:rPr>
                <w:rFonts w:ascii="IPT Nazanin" w:eastAsia="Times New Roman" w:hAnsi="IPT Nazanin" w:cs="Calibri"/>
                <w:color w:val="000000"/>
              </w:rPr>
              <w:t></w:t>
            </w:r>
          </w:p>
        </w:tc>
      </w:tr>
    </w:tbl>
    <w:p w14:paraId="5FC7156D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738DF11A" w14:textId="25A37AFA" w:rsidR="003E2997" w:rsidRDefault="003E2997" w:rsidP="003E2997">
      <w:pPr>
        <w:bidi/>
        <w:rPr>
          <w:rFonts w:ascii="IPT Nazanin" w:hAnsi="IPT Nazanin"/>
          <w:rtl/>
        </w:rPr>
      </w:pPr>
    </w:p>
    <w:p w14:paraId="0BB181B2" w14:textId="33C937F9" w:rsidR="00584D34" w:rsidRDefault="00584D34" w:rsidP="00584D34">
      <w:pPr>
        <w:bidi/>
        <w:rPr>
          <w:rFonts w:ascii="IPT Nazanin" w:hAnsi="IPT Nazanin"/>
          <w:rtl/>
        </w:rPr>
      </w:pPr>
    </w:p>
    <w:p w14:paraId="497508AC" w14:textId="29DA97AF" w:rsidR="00584D34" w:rsidRDefault="00584D34" w:rsidP="00584D34">
      <w:pPr>
        <w:bidi/>
        <w:rPr>
          <w:rFonts w:ascii="IPT Nazanin" w:hAnsi="IPT Nazanin"/>
          <w:rtl/>
        </w:rPr>
      </w:pPr>
    </w:p>
    <w:p w14:paraId="41F9EF50" w14:textId="2C5EA8A1" w:rsidR="00584D34" w:rsidRDefault="00584D34" w:rsidP="00584D34">
      <w:pPr>
        <w:bidi/>
        <w:rPr>
          <w:rFonts w:ascii="IPT Nazanin" w:hAnsi="IPT Nazanin"/>
          <w:rtl/>
        </w:rPr>
      </w:pPr>
    </w:p>
    <w:p w14:paraId="4677F6CA" w14:textId="0343761C" w:rsidR="00584D34" w:rsidRDefault="00584D34" w:rsidP="00584D34">
      <w:pPr>
        <w:bidi/>
        <w:rPr>
          <w:rFonts w:ascii="IPT Nazanin" w:hAnsi="IPT Nazanin"/>
          <w:rtl/>
        </w:rPr>
      </w:pPr>
    </w:p>
    <w:p w14:paraId="4E16B1AA" w14:textId="57AAA804" w:rsidR="00584D34" w:rsidRDefault="00584D34" w:rsidP="00584D34">
      <w:pPr>
        <w:bidi/>
        <w:rPr>
          <w:rFonts w:ascii="IPT Nazanin" w:hAnsi="IPT Nazanin"/>
          <w:rtl/>
        </w:rPr>
      </w:pPr>
    </w:p>
    <w:p w14:paraId="48FC8974" w14:textId="77777777" w:rsidR="00584D34" w:rsidRPr="005201C6" w:rsidRDefault="00584D34" w:rsidP="00584D34">
      <w:pPr>
        <w:bidi/>
        <w:rPr>
          <w:rFonts w:ascii="IPT Nazanin" w:hAnsi="IPT Nazanin"/>
          <w:rtl/>
        </w:rPr>
      </w:pPr>
    </w:p>
    <w:p w14:paraId="276771FA" w14:textId="77777777" w:rsidR="003E2997" w:rsidRPr="005201C6" w:rsidRDefault="003E2997" w:rsidP="003E2997">
      <w:pPr>
        <w:bidi/>
        <w:rPr>
          <w:rFonts w:ascii="IPT Nazanin" w:hAnsi="IPT Nazanin"/>
          <w:rtl/>
        </w:rPr>
      </w:pPr>
    </w:p>
    <w:p w14:paraId="468C3D4A" w14:textId="77777777" w:rsidR="003E2997" w:rsidRPr="005201C6" w:rsidRDefault="003E2997" w:rsidP="003E2997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13-1- بخش صنایع تبدیلی</w:t>
      </w:r>
    </w:p>
    <w:p w14:paraId="0D1825F0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جدول(13-1): اطلاعات مربوط به شاخص‌های بخش صنایع تبدیلی</w:t>
      </w:r>
    </w:p>
    <w:tbl>
      <w:tblPr>
        <w:bidiVisual/>
        <w:tblW w:w="8898" w:type="dxa"/>
        <w:jc w:val="center"/>
        <w:tblLook w:val="04A0" w:firstRow="1" w:lastRow="0" w:firstColumn="1" w:lastColumn="0" w:noHBand="0" w:noVBand="1"/>
      </w:tblPr>
      <w:tblGrid>
        <w:gridCol w:w="2640"/>
        <w:gridCol w:w="872"/>
        <w:gridCol w:w="1125"/>
        <w:gridCol w:w="1125"/>
        <w:gridCol w:w="1242"/>
        <w:gridCol w:w="1125"/>
        <w:gridCol w:w="1125"/>
      </w:tblGrid>
      <w:tr w:rsidR="002D772C" w:rsidRPr="002D772C" w14:paraId="024CB674" w14:textId="77777777" w:rsidTr="00D65FA8">
        <w:trPr>
          <w:trHeight w:val="715"/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D16F15B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شاخص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435E8A1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معیار سنجش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32A47A7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80B7902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B2E0311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F387CA1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 97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651218C2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262626"/>
                <w:rtl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262626"/>
                <w:rtl/>
              </w:rPr>
              <w:t>سال98</w:t>
            </w:r>
          </w:p>
        </w:tc>
      </w:tr>
      <w:tr w:rsidR="002D772C" w:rsidRPr="002D772C" w14:paraId="547EEAB7" w14:textId="77777777" w:rsidTr="00D65FA8">
        <w:trPr>
          <w:trHeight w:val="937"/>
          <w:jc w:val="center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540029CD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  <w:rtl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آمار کلی واحدهای فعال صنایع تبدیلی و تکمیلی بخش کشاورزی با مجوز جهاد کشاورزی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07704" w14:textId="77777777" w:rsidR="002D772C" w:rsidRPr="00912811" w:rsidRDefault="002D772C" w:rsidP="002D772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  <w:rtl/>
              </w:rPr>
              <w:t>تعداد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2A142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11B6B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5CBC9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7B7C8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264B9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</w:tr>
      <w:tr w:rsidR="002D772C" w:rsidRPr="002D772C" w14:paraId="040698F6" w14:textId="77777777" w:rsidTr="00D65FA8">
        <w:trPr>
          <w:trHeight w:val="896"/>
          <w:jc w:val="center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23FF62B2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161616"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161616"/>
                <w:rtl/>
              </w:rPr>
              <w:t>میزان اشتغال زایی واحدهای فعال صنایع تبدیلی و تکمیلی بخش کشاورزی با مجوز جهاد کشاورزی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177A15F1" w14:textId="77777777" w:rsidR="002D772C" w:rsidRPr="00912811" w:rsidRDefault="002D772C" w:rsidP="002D772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262626"/>
                <w:rtl/>
              </w:rPr>
              <w:t>نفر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41A878C5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26262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262626"/>
              </w:rPr>
              <w:t></w:t>
            </w:r>
            <w:r w:rsidRPr="00912811">
              <w:rPr>
                <w:rFonts w:ascii="IPT Nazanin" w:eastAsia="Times New Roman" w:hAnsi="IPT Nazanin" w:cs="B Nazanin"/>
                <w:color w:val="262626"/>
              </w:rPr>
              <w:t>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772DFC93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</w:rPr>
            </w:pPr>
            <w:r w:rsidRPr="00912811">
              <w:rPr>
                <w:rFonts w:ascii="IPT Nazanin" w:eastAsia="Times New Roman" w:hAnsi="IPT Nazanin" w:cs="B Nazanin"/>
                <w:color w:val="26262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262626"/>
              </w:rPr>
              <w:t></w:t>
            </w:r>
            <w:r w:rsidRPr="00912811">
              <w:rPr>
                <w:rFonts w:ascii="IPT Nazanin" w:eastAsia="Times New Roman" w:hAnsi="IPT Nazanin" w:cs="B Nazanin"/>
                <w:color w:val="262626"/>
              </w:rPr>
              <w:t>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3A3F7988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</w:rPr>
            </w:pPr>
            <w:r w:rsidRPr="00912811">
              <w:rPr>
                <w:rFonts w:ascii="IPT Nazanin" w:eastAsia="Times New Roman" w:hAnsi="IPT Nazanin" w:cs="B Nazanin"/>
                <w:color w:val="26262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262626"/>
              </w:rPr>
              <w:t></w:t>
            </w:r>
            <w:r w:rsidRPr="00912811">
              <w:rPr>
                <w:rFonts w:ascii="IPT Nazanin" w:eastAsia="Times New Roman" w:hAnsi="IPT Nazanin" w:cs="B Nazanin"/>
                <w:color w:val="262626"/>
              </w:rPr>
              <w:t>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30262010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</w:rPr>
            </w:pPr>
            <w:r w:rsidRPr="00912811">
              <w:rPr>
                <w:rFonts w:ascii="IPT Nazanin" w:eastAsia="Times New Roman" w:hAnsi="IPT Nazanin" w:cs="B Nazanin"/>
                <w:color w:val="262626"/>
              </w:rPr>
              <w:t></w:t>
            </w:r>
            <w:r w:rsidRPr="00912811">
              <w:rPr>
                <w:rFonts w:ascii="IPT Nazanin" w:eastAsia="Times New Roman" w:hAnsi="IPT Nazanin" w:cs="B Nazanin"/>
                <w:color w:val="262626"/>
              </w:rPr>
              <w:t></w:t>
            </w:r>
            <w:r w:rsidRPr="00912811">
              <w:rPr>
                <w:rFonts w:ascii="IPT Nazanin" w:eastAsia="Times New Roman" w:hAnsi="IPT Nazanin" w:cs="B Nazanin"/>
                <w:color w:val="262626"/>
              </w:rPr>
              <w:t>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41A8CE7E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262626"/>
              </w:rPr>
            </w:pPr>
            <w:r w:rsidRPr="00912811">
              <w:rPr>
                <w:rFonts w:ascii="IPT Nazanin" w:eastAsia="Times New Roman" w:hAnsi="IPT Nazanin" w:cs="B Nazanin"/>
                <w:color w:val="26262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26262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262626"/>
              </w:rPr>
              <w:t></w:t>
            </w:r>
          </w:p>
        </w:tc>
      </w:tr>
      <w:tr w:rsidR="002D772C" w:rsidRPr="002D772C" w14:paraId="7730A838" w14:textId="77777777" w:rsidTr="00D65FA8">
        <w:trPr>
          <w:trHeight w:val="756"/>
          <w:jc w:val="center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0C26B909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واحدهای فعال صنایع لبنی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536E" w14:textId="77777777" w:rsidR="002D772C" w:rsidRPr="00912811" w:rsidRDefault="002D772C" w:rsidP="002D772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E6F8A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9CD09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BAC2E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95FB7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9C4D2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</w:tr>
      <w:tr w:rsidR="002D772C" w:rsidRPr="002D772C" w14:paraId="3D652559" w14:textId="77777777" w:rsidTr="00D65FA8">
        <w:trPr>
          <w:trHeight w:val="756"/>
          <w:jc w:val="center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noWrap/>
            <w:vAlign w:val="center"/>
            <w:hideMark/>
          </w:tcPr>
          <w:p w14:paraId="20B256D2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واحدهای فعال گلاب و عرقیات و اسانس صنعتی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noWrap/>
            <w:vAlign w:val="center"/>
            <w:hideMark/>
          </w:tcPr>
          <w:p w14:paraId="74B96E1C" w14:textId="77777777" w:rsidR="002D772C" w:rsidRPr="00912811" w:rsidRDefault="002D772C" w:rsidP="002D772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08C20E61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17AE496D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14439831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00324F1F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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2511F809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2D772C" w:rsidRPr="002D772C" w14:paraId="0E6494F7" w14:textId="77777777" w:rsidTr="00D65FA8">
        <w:trPr>
          <w:trHeight w:val="756"/>
          <w:jc w:val="center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noWrap/>
            <w:vAlign w:val="center"/>
            <w:hideMark/>
          </w:tcPr>
          <w:p w14:paraId="6C569268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واحدهای گلاب و عرقیات و اسانس سنتی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BA022" w14:textId="77777777" w:rsidR="002D772C" w:rsidRPr="00912811" w:rsidRDefault="002D772C" w:rsidP="002D772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B180A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5E962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745D2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E4E73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45E5B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</w:tr>
      <w:tr w:rsidR="002D772C" w:rsidRPr="002D772C" w14:paraId="2D3E50AE" w14:textId="77777777" w:rsidTr="00D65FA8">
        <w:trPr>
          <w:trHeight w:val="756"/>
          <w:jc w:val="center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noWrap/>
            <w:vAlign w:val="center"/>
            <w:hideMark/>
          </w:tcPr>
          <w:p w14:paraId="43B37B48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آمار وزن صادرات گلاب،عرقیات گیاهی و اسانس از گمرک کاشان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noWrap/>
            <w:vAlign w:val="center"/>
            <w:hideMark/>
          </w:tcPr>
          <w:p w14:paraId="578D51CC" w14:textId="77777777" w:rsidR="002D772C" w:rsidRPr="00912811" w:rsidRDefault="002D772C" w:rsidP="002D772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000000"/>
                <w:rtl/>
              </w:rPr>
              <w:t>تن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6387D460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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6CEB5BD6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1C2F0F57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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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546C33FA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5612E093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</w:tr>
      <w:tr w:rsidR="002D772C" w:rsidRPr="002D772C" w14:paraId="41CEB582" w14:textId="77777777" w:rsidTr="00D65FA8">
        <w:trPr>
          <w:trHeight w:val="756"/>
          <w:jc w:val="center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noWrap/>
            <w:vAlign w:val="center"/>
            <w:hideMark/>
          </w:tcPr>
          <w:p w14:paraId="4AA9DE8E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آمار ارزش صادرات گلاب،عرقیات گیاهی و اسانس از گمرک کاشان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C207" w14:textId="77777777" w:rsidR="002D772C" w:rsidRPr="00912811" w:rsidRDefault="002D772C" w:rsidP="002D772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000000"/>
                <w:rtl/>
              </w:rPr>
              <w:t>دلار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F7B95" w14:textId="1121058B" w:rsidR="002D772C" w:rsidRPr="00912811" w:rsidRDefault="002D772C" w:rsidP="00D1346F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="00D1346F" w:rsidRPr="00912811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="00D1346F" w:rsidRPr="00912811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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4D27B" w14:textId="78CC229C" w:rsidR="002D772C" w:rsidRPr="00912811" w:rsidRDefault="002D772C" w:rsidP="00D1346F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</w:t>
            </w:r>
            <w:r w:rsidR="00D1346F" w:rsidRPr="00912811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="00D1346F" w:rsidRPr="00912811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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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B79DF" w14:textId="5397E3BD" w:rsidR="002D772C" w:rsidRPr="00912811" w:rsidRDefault="002D772C" w:rsidP="00D1346F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="00D1346F" w:rsidRPr="00912811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="00D1346F" w:rsidRPr="00912811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F3AE6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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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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3700F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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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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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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</w:t>
            </w: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</w:tr>
      <w:tr w:rsidR="002D772C" w:rsidRPr="002D772C" w14:paraId="7867A51D" w14:textId="77777777" w:rsidTr="00D65FA8">
        <w:trPr>
          <w:trHeight w:val="756"/>
          <w:jc w:val="center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EF281"/>
            <w:vAlign w:val="center"/>
            <w:hideMark/>
          </w:tcPr>
          <w:p w14:paraId="32160FB3" w14:textId="77777777" w:rsidR="002D772C" w:rsidRPr="002D772C" w:rsidRDefault="002D772C" w:rsidP="002D772C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2D772C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سردخانه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noWrap/>
            <w:vAlign w:val="center"/>
            <w:hideMark/>
          </w:tcPr>
          <w:p w14:paraId="136506D8" w14:textId="77777777" w:rsidR="002D772C" w:rsidRPr="00912811" w:rsidRDefault="002D772C" w:rsidP="002D772C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000000"/>
                <w:rtl/>
              </w:rPr>
              <w:t>تعداد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25C44484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  <w:rtl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758550B2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1675A737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3A9CA7D9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A3"/>
            <w:vAlign w:val="center"/>
            <w:hideMark/>
          </w:tcPr>
          <w:p w14:paraId="26DFF285" w14:textId="77777777" w:rsidR="002D772C" w:rsidRPr="00912811" w:rsidRDefault="002D772C" w:rsidP="002D772C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161616"/>
              </w:rPr>
            </w:pPr>
            <w:r w:rsidRPr="00912811">
              <w:rPr>
                <w:rFonts w:ascii="IPT Nazanin" w:eastAsia="Times New Roman" w:hAnsi="IPT Nazanin" w:cs="B Nazanin"/>
                <w:color w:val="161616"/>
              </w:rPr>
              <w:t></w:t>
            </w:r>
          </w:p>
        </w:tc>
      </w:tr>
    </w:tbl>
    <w:p w14:paraId="79EE57D5" w14:textId="77777777" w:rsidR="00960734" w:rsidRDefault="00960734" w:rsidP="00043612">
      <w:pPr>
        <w:bidi/>
        <w:spacing w:line="240" w:lineRule="auto"/>
        <w:ind w:left="170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47AC89CE" w14:textId="240A6AA6" w:rsidR="003E2997" w:rsidRDefault="003E2997" w:rsidP="00960734">
      <w:pPr>
        <w:bidi/>
        <w:spacing w:line="240" w:lineRule="auto"/>
        <w:ind w:left="170" w:right="170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نکته : در این جدول آمار صنایع تبدیلی و تکمیلی که با مجوز جهاد کشاورزی شهرستان کاشان فعالیت می‌کنند، قید شده‌ است. سایر صنایع مرتبط که زیر مجموعه سازمان سمت شهرستان می‌باشد، در این آمار ذکر نشده است. </w:t>
      </w:r>
    </w:p>
    <w:p w14:paraId="3EAA2AB0" w14:textId="42674581" w:rsidR="00584D34" w:rsidRDefault="00584D34" w:rsidP="00584D34">
      <w:pPr>
        <w:bidi/>
        <w:spacing w:line="240" w:lineRule="auto"/>
        <w:ind w:left="170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0EE23BBC" w14:textId="181A54EB" w:rsidR="00912811" w:rsidRDefault="00912811" w:rsidP="00912811">
      <w:pPr>
        <w:bidi/>
        <w:spacing w:line="240" w:lineRule="auto"/>
        <w:ind w:left="170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453888FF" w14:textId="24EC7F5F" w:rsidR="00912811" w:rsidRDefault="00912811" w:rsidP="00912811">
      <w:pPr>
        <w:bidi/>
        <w:spacing w:line="240" w:lineRule="auto"/>
        <w:ind w:left="170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1FDF2619" w14:textId="77777777" w:rsidR="00912811" w:rsidRDefault="00912811" w:rsidP="00912811">
      <w:pPr>
        <w:bidi/>
        <w:spacing w:line="240" w:lineRule="auto"/>
        <w:ind w:left="170" w:right="170"/>
        <w:jc w:val="both"/>
        <w:rPr>
          <w:rFonts w:ascii="IPT Nazanin" w:hAnsi="IPT Nazanin" w:cs="B Nazanin"/>
          <w:sz w:val="24"/>
          <w:szCs w:val="24"/>
          <w:rtl/>
        </w:rPr>
      </w:pPr>
    </w:p>
    <w:p w14:paraId="412F6E64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 (13-1): تعداد واحدهای فعال صنایع تبدیلی و تکمیلی بخش کشاورزی </w:t>
      </w:r>
    </w:p>
    <w:p w14:paraId="53AAC1E7" w14:textId="6F2ABF34" w:rsidR="003E2997" w:rsidRPr="005201C6" w:rsidRDefault="00D65FA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55F61E48" wp14:editId="303D7957">
            <wp:extent cx="5805181" cy="3329940"/>
            <wp:effectExtent l="76200" t="76200" r="81280" b="80010"/>
            <wp:docPr id="158" name="Chart 15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4"/>
              </a:graphicData>
            </a:graphic>
          </wp:inline>
        </w:drawing>
      </w:r>
    </w:p>
    <w:p w14:paraId="7972E684" w14:textId="12388C1B" w:rsidR="00584D34" w:rsidRDefault="003E2997" w:rsidP="005865A3">
      <w:pPr>
        <w:bidi/>
        <w:spacing w:line="240" w:lineRule="auto"/>
        <w:ind w:left="227" w:righ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به صورت کلی تعداد واحدهای صنایع تبدیلی و تکمیلی با مجو</w:t>
      </w:r>
      <w:r w:rsidR="005865A3">
        <w:rPr>
          <w:rFonts w:ascii="IPT Nazanin" w:hAnsi="IPT Nazanin" w:cs="B Nazanin"/>
          <w:sz w:val="24"/>
          <w:szCs w:val="24"/>
          <w:rtl/>
        </w:rPr>
        <w:t>ز جهاد کشاورزی شهرستان کاشان</w:t>
      </w:r>
      <w:r w:rsidR="00584D34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912811">
        <w:rPr>
          <w:rFonts w:ascii="IPT Nazanin" w:hAnsi="IPT Nazanin" w:cs="B Nazanin" w:hint="cs"/>
          <w:sz w:val="24"/>
          <w:szCs w:val="24"/>
          <w:rtl/>
        </w:rPr>
        <w:t xml:space="preserve">در بین سال های 98-97 </w:t>
      </w:r>
      <w:r w:rsidR="00584D34">
        <w:rPr>
          <w:rFonts w:ascii="IPT Nazanin" w:hAnsi="IPT Nazanin" w:cs="B Nazanin" w:hint="cs"/>
          <w:sz w:val="24"/>
          <w:szCs w:val="24"/>
          <w:rtl/>
        </w:rPr>
        <w:t>رشد داشته است.</w:t>
      </w:r>
    </w:p>
    <w:p w14:paraId="4710EE9D" w14:textId="1E639298" w:rsidR="003E2997" w:rsidRDefault="003E2997" w:rsidP="003E2997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6CFBA031" w14:textId="0C3D62E0" w:rsidR="00912811" w:rsidRDefault="00912811" w:rsidP="00912811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A06F495" w14:textId="67E1BD5C" w:rsidR="00912811" w:rsidRDefault="00912811" w:rsidP="00912811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5A2A6C54" w14:textId="288AC0A9" w:rsidR="00912811" w:rsidRDefault="00912811" w:rsidP="00912811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6E0DEDAE" w14:textId="276427B2" w:rsidR="00912811" w:rsidRDefault="00912811" w:rsidP="00912811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48539854" w14:textId="4A079EFD" w:rsidR="00912811" w:rsidRDefault="00912811" w:rsidP="00912811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16B2CE6" w14:textId="27A636FE" w:rsidR="00912811" w:rsidRDefault="00912811" w:rsidP="00912811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2E987408" w14:textId="29A834DE" w:rsidR="00912811" w:rsidRDefault="00912811" w:rsidP="00912811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3500F9F2" w14:textId="018195D4" w:rsidR="00912811" w:rsidRDefault="00912811" w:rsidP="00912811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635DA27B" w14:textId="77777777" w:rsidR="00912811" w:rsidRPr="005201C6" w:rsidRDefault="00912811" w:rsidP="00912811">
      <w:pPr>
        <w:bidi/>
        <w:jc w:val="lowKashida"/>
        <w:rPr>
          <w:rFonts w:ascii="IPT Nazanin" w:hAnsi="IPT Nazanin" w:cs="B Nazanin"/>
          <w:sz w:val="24"/>
          <w:szCs w:val="24"/>
          <w:rtl/>
        </w:rPr>
      </w:pPr>
    </w:p>
    <w:p w14:paraId="6F9EE4A9" w14:textId="77777777" w:rsidR="003E2997" w:rsidRPr="005201C6" w:rsidRDefault="003E2997" w:rsidP="003E2997">
      <w:pPr>
        <w:bidi/>
        <w:jc w:val="center"/>
        <w:rPr>
          <w:rFonts w:ascii="IPT Nazanin" w:hAnsi="IPT Nazanin"/>
          <w:rtl/>
        </w:rPr>
      </w:pPr>
    </w:p>
    <w:p w14:paraId="3DB70940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 (13-2): میزان اشتغال‌زایی واحدهای فعال صنایع تبدیلی و تکمیلی بخش کشاورزی </w:t>
      </w:r>
    </w:p>
    <w:p w14:paraId="31EABEC8" w14:textId="298CA573" w:rsidR="003E2997" w:rsidRPr="005201C6" w:rsidRDefault="00D65FA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13B3E62D" wp14:editId="56009DE7">
            <wp:extent cx="5855515" cy="2868930"/>
            <wp:effectExtent l="76200" t="76200" r="69215" b="83820"/>
            <wp:docPr id="156" name="Chart 15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5"/>
              </a:graphicData>
            </a:graphic>
          </wp:inline>
        </w:drawing>
      </w:r>
    </w:p>
    <w:p w14:paraId="3CDD3378" w14:textId="475B6FBB" w:rsidR="00584D34" w:rsidRDefault="003E2997" w:rsidP="00912811">
      <w:pPr>
        <w:bidi/>
        <w:ind w:left="170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میزان </w:t>
      </w:r>
      <w:r w:rsidR="00584D34">
        <w:rPr>
          <w:rFonts w:ascii="IPT Nazanin" w:hAnsi="IPT Nazanin" w:cs="B Nazanin"/>
          <w:sz w:val="24"/>
          <w:szCs w:val="24"/>
          <w:rtl/>
        </w:rPr>
        <w:t xml:space="preserve">اشتغال‌زایی واحدهای فعال در </w:t>
      </w:r>
      <w:r w:rsidR="00584D34">
        <w:rPr>
          <w:rFonts w:ascii="IPT Nazanin" w:hAnsi="IPT Nazanin" w:cs="B Nazanin" w:hint="cs"/>
          <w:sz w:val="24"/>
          <w:szCs w:val="24"/>
          <w:rtl/>
        </w:rPr>
        <w:t xml:space="preserve">سال </w:t>
      </w:r>
      <w:r w:rsidR="005865A3">
        <w:rPr>
          <w:rFonts w:ascii="IPT Nazanin" w:hAnsi="IPT Nazanin" w:cs="B Nazanin" w:hint="cs"/>
          <w:sz w:val="24"/>
          <w:szCs w:val="24"/>
          <w:rtl/>
        </w:rPr>
        <w:t>های 96-94</w:t>
      </w:r>
      <w:r w:rsidR="00584D34">
        <w:rPr>
          <w:rFonts w:ascii="IPT Nazanin" w:hAnsi="IPT Nazanin" w:cs="B Nazanin" w:hint="cs"/>
          <w:sz w:val="24"/>
          <w:szCs w:val="24"/>
          <w:rtl/>
        </w:rPr>
        <w:t xml:space="preserve"> ثابت مانده</w:t>
      </w:r>
      <w:r w:rsidR="00912811">
        <w:rPr>
          <w:rFonts w:ascii="IPT Nazanin" w:hAnsi="IPT Nazanin" w:cs="B Nazanin" w:hint="cs"/>
          <w:sz w:val="24"/>
          <w:szCs w:val="24"/>
          <w:rtl/>
        </w:rPr>
        <w:t xml:space="preserve"> است. این شاخص در سال 97 با رشد مواجه شده و در نهایت، در سال 98 </w:t>
      </w:r>
      <w:r w:rsidR="005865A3">
        <w:rPr>
          <w:rFonts w:ascii="IPT Nazanin" w:hAnsi="IPT Nazanin" w:cs="B Nazanin" w:hint="cs"/>
          <w:sz w:val="24"/>
          <w:szCs w:val="24"/>
          <w:rtl/>
        </w:rPr>
        <w:t xml:space="preserve">با کاهش قابل توجهی مواجه </w:t>
      </w:r>
      <w:r w:rsidR="00912811">
        <w:rPr>
          <w:rFonts w:ascii="IPT Nazanin" w:hAnsi="IPT Nazanin" w:cs="B Nazanin" w:hint="cs"/>
          <w:sz w:val="24"/>
          <w:szCs w:val="24"/>
          <w:rtl/>
        </w:rPr>
        <w:t>شده</w:t>
      </w:r>
      <w:r w:rsidR="005865A3">
        <w:rPr>
          <w:rFonts w:ascii="IPT Nazanin" w:hAnsi="IPT Nazanin" w:cs="B Nazanin" w:hint="cs"/>
          <w:sz w:val="24"/>
          <w:szCs w:val="24"/>
          <w:rtl/>
        </w:rPr>
        <w:t xml:space="preserve"> است.</w:t>
      </w:r>
    </w:p>
    <w:p w14:paraId="6FC654F2" w14:textId="0094D335" w:rsidR="00D65FA8" w:rsidRDefault="00D65FA8" w:rsidP="005865A3">
      <w:pPr>
        <w:bidi/>
        <w:rPr>
          <w:rFonts w:ascii="IPT Nazanin" w:hAnsi="IPT Nazanin" w:cs="B Nazanin"/>
          <w:sz w:val="24"/>
          <w:szCs w:val="24"/>
          <w:rtl/>
        </w:rPr>
      </w:pPr>
    </w:p>
    <w:p w14:paraId="159D7B41" w14:textId="41E000E5" w:rsidR="003E2997" w:rsidRPr="005201C6" w:rsidRDefault="003E2997" w:rsidP="003779DF">
      <w:pPr>
        <w:bidi/>
        <w:jc w:val="center"/>
        <w:rPr>
          <w:rFonts w:ascii="IPT Nazanin" w:eastAsia="Times New Roman" w:hAnsi="IPT Nazanin" w:cs="B Nazanin"/>
          <w:b/>
          <w:bCs/>
          <w:color w:val="000000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 (13-3): تعداد واحدهای فعال گلاب و عرقیات و اسانس صنعتی</w:t>
      </w:r>
    </w:p>
    <w:p w14:paraId="558E1992" w14:textId="55C9A112" w:rsidR="003E2997" w:rsidRPr="005201C6" w:rsidRDefault="00D65FA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33351D76" wp14:editId="2AF08B6C">
            <wp:extent cx="5813425" cy="2919368"/>
            <wp:effectExtent l="76200" t="76200" r="73025" b="71755"/>
            <wp:docPr id="157" name="Chart 1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6"/>
              </a:graphicData>
            </a:graphic>
          </wp:inline>
        </w:drawing>
      </w:r>
    </w:p>
    <w:p w14:paraId="730B9268" w14:textId="29031433" w:rsidR="003E2997" w:rsidRDefault="003E2997" w:rsidP="005865A3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تعداد واحدهای فعال گلاب، عرقیات و اسانس صنعتی</w:t>
      </w:r>
      <w:r w:rsidR="00912811">
        <w:rPr>
          <w:rFonts w:ascii="IPT Nazanin" w:hAnsi="IPT Nazanin" w:cs="B Nazanin" w:hint="cs"/>
          <w:sz w:val="24"/>
          <w:szCs w:val="24"/>
          <w:rtl/>
        </w:rPr>
        <w:t xml:space="preserve"> در بین سال های 98-94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3779DF">
        <w:rPr>
          <w:rFonts w:ascii="IPT Nazanin" w:hAnsi="IPT Nazanin" w:cs="B Nazanin" w:hint="cs"/>
          <w:sz w:val="24"/>
          <w:szCs w:val="24"/>
          <w:rtl/>
        </w:rPr>
        <w:t>رشد داشته است.</w:t>
      </w:r>
    </w:p>
    <w:p w14:paraId="762AA165" w14:textId="77777777" w:rsidR="005714A8" w:rsidRPr="005865A3" w:rsidRDefault="005714A8" w:rsidP="005714A8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1DFC9160" w14:textId="77777777" w:rsidR="003E2997" w:rsidRPr="005201C6" w:rsidRDefault="003E2997" w:rsidP="003E2997">
      <w:pPr>
        <w:bidi/>
        <w:jc w:val="center"/>
        <w:rPr>
          <w:rFonts w:ascii="IPT Nazanin" w:eastAsia="Times New Roman" w:hAnsi="IPT Nazanin" w:cs="B Nazanin"/>
          <w:b/>
          <w:bCs/>
          <w:color w:val="000000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 (13-4): </w:t>
      </w:r>
      <w:r w:rsidRPr="005201C6">
        <w:rPr>
          <w:rFonts w:ascii="IPT Nazanin" w:hAnsi="IPT Nazanin" w:cs="B Nazanin"/>
          <w:sz w:val="24"/>
          <w:szCs w:val="24"/>
        </w:rPr>
        <w:t></w:t>
      </w:r>
      <w:r w:rsidRPr="005201C6">
        <w:rPr>
          <w:rFonts w:ascii="IPT Nazanin" w:hAnsi="IPT Nazanin" w:cs="B Nazanin"/>
          <w:sz w:val="24"/>
          <w:szCs w:val="24"/>
          <w:rtl/>
        </w:rPr>
        <w:t>تعداد واحدهای گلاب و عرقیات و اسانس سنتی</w:t>
      </w:r>
    </w:p>
    <w:p w14:paraId="7D61D16F" w14:textId="2D4864C7" w:rsidR="003E2997" w:rsidRPr="005201C6" w:rsidRDefault="00D65FA8" w:rsidP="003E2997">
      <w:pPr>
        <w:bidi/>
        <w:jc w:val="center"/>
        <w:rPr>
          <w:rFonts w:ascii="IPT Nazanin" w:hAnsi="IPT Nazanin"/>
          <w:rtl/>
        </w:rPr>
      </w:pPr>
      <w:r>
        <w:rPr>
          <w:noProof/>
        </w:rPr>
        <w:drawing>
          <wp:inline distT="0" distB="0" distL="0" distR="0" wp14:anchorId="4D4EDFC3" wp14:editId="6E4CCE8B">
            <wp:extent cx="5829300" cy="2827090"/>
            <wp:effectExtent l="76200" t="76200" r="76200" b="68580"/>
            <wp:docPr id="159" name="Chart 1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7"/>
              </a:graphicData>
            </a:graphic>
          </wp:inline>
        </w:drawing>
      </w:r>
    </w:p>
    <w:p w14:paraId="2393158F" w14:textId="77777777" w:rsidR="001A69EA" w:rsidRDefault="003E2997" w:rsidP="005865A3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واحدهای گلاب و عرقیات و اسانس سنتی در شهرستان کاشان در بین سال‌های </w:t>
      </w:r>
      <w:r w:rsidR="005865A3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5865A3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رو</w:t>
      </w:r>
      <w:r w:rsidR="001A69EA">
        <w:rPr>
          <w:rFonts w:ascii="IPT Nazanin" w:hAnsi="IPT Nazanin" w:cs="B Nazanin" w:hint="cs"/>
          <w:sz w:val="24"/>
          <w:szCs w:val="24"/>
          <w:rtl/>
        </w:rPr>
        <w:t>ند رو به رشد را پیموده است.</w:t>
      </w:r>
    </w:p>
    <w:p w14:paraId="00436097" w14:textId="77777777" w:rsidR="003779DF" w:rsidRPr="00043612" w:rsidRDefault="003779DF" w:rsidP="003779DF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</w:p>
    <w:p w14:paraId="72AC2421" w14:textId="77777777" w:rsidR="003E2997" w:rsidRPr="005201C6" w:rsidRDefault="003E2997" w:rsidP="003E2997">
      <w:pPr>
        <w:bidi/>
        <w:jc w:val="center"/>
        <w:rPr>
          <w:rFonts w:ascii="IPT Nazanin" w:hAnsi="IPT Nazanin"/>
          <w:noProof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 (13-5): وزن صادرات گلاب، عرقیات گیاهی و اسانس از گمرک کاشان</w:t>
      </w:r>
      <w:r w:rsidRPr="005201C6">
        <w:rPr>
          <w:rFonts w:ascii="IPT Nazanin" w:hAnsi="IPT Nazanin" w:cs="B Nazanin"/>
          <w:sz w:val="24"/>
          <w:szCs w:val="24"/>
        </w:rPr>
        <w:t></w:t>
      </w:r>
    </w:p>
    <w:p w14:paraId="50F30238" w14:textId="5A427C33" w:rsidR="003E2997" w:rsidRPr="005201C6" w:rsidRDefault="00D65FA8" w:rsidP="003E2997">
      <w:pPr>
        <w:bidi/>
        <w:jc w:val="center"/>
        <w:rPr>
          <w:rFonts w:ascii="IPT Nazanin" w:hAnsi="IPT Nazanin"/>
          <w:noProof/>
          <w:rtl/>
        </w:rPr>
      </w:pPr>
      <w:r>
        <w:rPr>
          <w:noProof/>
        </w:rPr>
        <w:drawing>
          <wp:inline distT="0" distB="0" distL="0" distR="0" wp14:anchorId="43A395C1" wp14:editId="2B5C4B0B">
            <wp:extent cx="5796280" cy="2741290"/>
            <wp:effectExtent l="76200" t="76200" r="71120" b="78740"/>
            <wp:docPr id="160" name="Chart 1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8"/>
              </a:graphicData>
            </a:graphic>
          </wp:inline>
        </w:drawing>
      </w:r>
    </w:p>
    <w:p w14:paraId="15A8FE7B" w14:textId="5C7E9AB9" w:rsidR="003E2997" w:rsidRDefault="003E2997" w:rsidP="005865A3">
      <w:pPr>
        <w:bidi/>
        <w:ind w:left="90" w:right="90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وزن صادرات گلاب، عرقیات گیاهی و اسانس از گمرک کاشان </w:t>
      </w:r>
      <w:r w:rsidR="005865A3">
        <w:rPr>
          <w:rFonts w:ascii="IPT Nazanin" w:hAnsi="IPT Nazanin" w:cs="B Nazanin" w:hint="cs"/>
          <w:sz w:val="24"/>
          <w:szCs w:val="24"/>
          <w:rtl/>
        </w:rPr>
        <w:t>تا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3779DF">
        <w:rPr>
          <w:rFonts w:ascii="IPT Nazanin" w:hAnsi="IPT Nazanin" w:cs="B Nazanin" w:hint="cs"/>
          <w:sz w:val="24"/>
          <w:szCs w:val="24"/>
          <w:rtl/>
        </w:rPr>
        <w:t xml:space="preserve">سال </w:t>
      </w:r>
      <w:r w:rsidR="005865A3">
        <w:rPr>
          <w:rFonts w:ascii="IPT Nazanin" w:hAnsi="IPT Nazanin" w:cs="B Nazanin" w:hint="cs"/>
          <w:sz w:val="24"/>
          <w:szCs w:val="24"/>
          <w:rtl/>
        </w:rPr>
        <w:t>96</w:t>
      </w:r>
      <w:r w:rsidR="003779DF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5865A3">
        <w:rPr>
          <w:rFonts w:ascii="IPT Nazanin" w:hAnsi="IPT Nazanin" w:cs="B Nazanin" w:hint="cs"/>
          <w:sz w:val="24"/>
          <w:szCs w:val="24"/>
          <w:rtl/>
        </w:rPr>
        <w:t xml:space="preserve">افزایش داشته است. سپس در سال 97 </w:t>
      </w:r>
      <w:r w:rsidR="001A69EA">
        <w:rPr>
          <w:rFonts w:ascii="IPT Nazanin" w:hAnsi="IPT Nazanin" w:cs="B Nazanin" w:hint="cs"/>
          <w:sz w:val="24"/>
          <w:szCs w:val="24"/>
          <w:rtl/>
        </w:rPr>
        <w:t>با کاهش روبرو شده</w:t>
      </w:r>
      <w:r w:rsidR="005865A3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3779DF">
        <w:rPr>
          <w:rFonts w:ascii="IPT Nazanin" w:hAnsi="IPT Nazanin" w:cs="B Nazanin" w:hint="cs"/>
          <w:sz w:val="24"/>
          <w:szCs w:val="24"/>
          <w:rtl/>
        </w:rPr>
        <w:t xml:space="preserve">و در نهایت، در سال </w:t>
      </w:r>
      <w:r w:rsidR="005865A3">
        <w:rPr>
          <w:rFonts w:ascii="IPT Nazanin" w:hAnsi="IPT Nazanin" w:cs="B Nazanin" w:hint="cs"/>
          <w:sz w:val="24"/>
          <w:szCs w:val="24"/>
          <w:rtl/>
        </w:rPr>
        <w:t>98</w:t>
      </w:r>
      <w:r w:rsidR="003779DF">
        <w:rPr>
          <w:rFonts w:ascii="IPT Nazanin" w:hAnsi="IPT Nazanin" w:cs="B Nazanin" w:hint="cs"/>
          <w:sz w:val="24"/>
          <w:szCs w:val="24"/>
          <w:rtl/>
        </w:rPr>
        <w:t xml:space="preserve"> روند </w:t>
      </w:r>
      <w:r w:rsidR="005865A3">
        <w:rPr>
          <w:rFonts w:ascii="IPT Nazanin" w:hAnsi="IPT Nazanin" w:cs="B Nazanin" w:hint="cs"/>
          <w:sz w:val="24"/>
          <w:szCs w:val="24"/>
          <w:rtl/>
        </w:rPr>
        <w:t>افزایشی</w:t>
      </w:r>
      <w:r w:rsidR="003779DF">
        <w:rPr>
          <w:rFonts w:ascii="IPT Nazanin" w:hAnsi="IPT Nazanin" w:cs="B Nazanin" w:hint="cs"/>
          <w:sz w:val="24"/>
          <w:szCs w:val="24"/>
          <w:rtl/>
        </w:rPr>
        <w:t xml:space="preserve"> به خود گرفته است.</w:t>
      </w:r>
    </w:p>
    <w:p w14:paraId="00028EF1" w14:textId="77777777" w:rsidR="005714A8" w:rsidRPr="005201C6" w:rsidRDefault="005714A8" w:rsidP="005714A8">
      <w:pPr>
        <w:bidi/>
        <w:ind w:left="90" w:right="90"/>
        <w:jc w:val="both"/>
        <w:rPr>
          <w:rFonts w:ascii="IPT Nazanin" w:hAnsi="IPT Nazanin" w:cs="B Nazanin"/>
          <w:sz w:val="24"/>
          <w:szCs w:val="24"/>
          <w:rtl/>
        </w:rPr>
      </w:pPr>
    </w:p>
    <w:p w14:paraId="0F3769E3" w14:textId="77777777" w:rsidR="003E2997" w:rsidRPr="005201C6" w:rsidRDefault="003E2997" w:rsidP="003E2997">
      <w:pPr>
        <w:bidi/>
        <w:jc w:val="center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>نمودار (13-6): ارزش صادرات گلاب، عرقیات گیاهی و اسانس از گمرک کاشان</w:t>
      </w:r>
    </w:p>
    <w:p w14:paraId="5BE5DB97" w14:textId="1795B0AA" w:rsidR="003E2997" w:rsidRPr="005201C6" w:rsidRDefault="00D1346F" w:rsidP="003E2997">
      <w:pPr>
        <w:bidi/>
        <w:jc w:val="center"/>
        <w:rPr>
          <w:rFonts w:ascii="IPT Nazanin" w:hAnsi="IPT Nazanin"/>
        </w:rPr>
      </w:pPr>
      <w:r>
        <w:rPr>
          <w:noProof/>
        </w:rPr>
        <w:drawing>
          <wp:inline distT="0" distB="0" distL="0" distR="0" wp14:anchorId="64A717FD" wp14:editId="7A2542E6">
            <wp:extent cx="5755341" cy="3137535"/>
            <wp:effectExtent l="76200" t="76200" r="74295" b="81915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9"/>
              </a:graphicData>
            </a:graphic>
          </wp:inline>
        </w:drawing>
      </w:r>
    </w:p>
    <w:p w14:paraId="35AE9CA1" w14:textId="4DBF0A83" w:rsidR="003F432E" w:rsidRPr="000A4BC8" w:rsidRDefault="003E2997" w:rsidP="00415778">
      <w:pPr>
        <w:bidi/>
        <w:spacing w:line="240" w:lineRule="auto"/>
        <w:ind w:left="227" w:right="227"/>
        <w:jc w:val="both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ارزش صادرات گلاب، عرقیات و اسانس از گمرک کاشان </w:t>
      </w:r>
      <w:r w:rsidR="00415778">
        <w:rPr>
          <w:rFonts w:ascii="IPT Nazanin" w:hAnsi="IPT Nazanin" w:cs="B Nazanin" w:hint="cs"/>
          <w:sz w:val="24"/>
          <w:szCs w:val="24"/>
          <w:rtl/>
        </w:rPr>
        <w:t>طی سال های 96-94 ر</w:t>
      </w:r>
      <w:r w:rsidRPr="005201C6">
        <w:rPr>
          <w:rFonts w:ascii="IPT Nazanin" w:hAnsi="IPT Nazanin" w:cs="B Nazanin"/>
          <w:sz w:val="24"/>
          <w:szCs w:val="24"/>
          <w:rtl/>
        </w:rPr>
        <w:t>وند افزایشی را</w:t>
      </w:r>
      <w:r w:rsidR="003779DF">
        <w:rPr>
          <w:rFonts w:ascii="IPT Nazanin" w:hAnsi="IPT Nazanin" w:cs="B Nazanin"/>
          <w:sz w:val="24"/>
          <w:szCs w:val="24"/>
          <w:rtl/>
        </w:rPr>
        <w:t xml:space="preserve"> پیموده</w:t>
      </w:r>
      <w:r w:rsidR="003779DF">
        <w:rPr>
          <w:rFonts w:ascii="IPT Nazanin" w:hAnsi="IPT Nazanin" w:cs="B Nazanin" w:hint="cs"/>
          <w:sz w:val="24"/>
          <w:szCs w:val="24"/>
          <w:rtl/>
        </w:rPr>
        <w:t xml:space="preserve"> و در سال 97</w:t>
      </w:r>
      <w:r w:rsidR="00415778">
        <w:rPr>
          <w:rFonts w:ascii="IPT Nazanin" w:hAnsi="IPT Nazanin" w:cs="B Nazanin" w:hint="cs"/>
          <w:sz w:val="24"/>
          <w:szCs w:val="24"/>
          <w:rtl/>
        </w:rPr>
        <w:t xml:space="preserve"> وارد </w:t>
      </w:r>
      <w:r w:rsidR="0076266F">
        <w:rPr>
          <w:rFonts w:ascii="IPT Nazanin" w:hAnsi="IPT Nazanin" w:cs="B Nazanin" w:hint="cs"/>
          <w:sz w:val="24"/>
          <w:szCs w:val="24"/>
          <w:rtl/>
        </w:rPr>
        <w:t xml:space="preserve">مرحله </w:t>
      </w:r>
      <w:r w:rsidR="00415778">
        <w:rPr>
          <w:rFonts w:ascii="IPT Nazanin" w:hAnsi="IPT Nazanin" w:cs="B Nazanin" w:hint="cs"/>
          <w:sz w:val="24"/>
          <w:szCs w:val="24"/>
          <w:rtl/>
        </w:rPr>
        <w:t>کاهشی شده و تا سال 98 به روند کاهشی خود ادامه داده است.</w:t>
      </w:r>
      <w:r w:rsidR="0076266F">
        <w:rPr>
          <w:rFonts w:ascii="IPT Nazanin" w:hAnsi="IPT Nazanin" w:cs="B Nazanin" w:hint="cs"/>
          <w:sz w:val="24"/>
          <w:szCs w:val="24"/>
          <w:rtl/>
        </w:rPr>
        <w:t xml:space="preserve"> در مجموع، این شاخص در سال 98 نسبت به میزان خود در سال 94 کاهش پیدا کرده است.</w:t>
      </w:r>
    </w:p>
    <w:sectPr w:rsidR="003F432E" w:rsidRPr="000A4BC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3F3B"/>
    <w:multiLevelType w:val="hybridMultilevel"/>
    <w:tmpl w:val="B0369732"/>
    <w:lvl w:ilvl="0" w:tplc="818EB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23455"/>
    <w:multiLevelType w:val="multilevel"/>
    <w:tmpl w:val="BEAA11CA"/>
    <w:lvl w:ilvl="0">
      <w:start w:val="1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9FB"/>
    <w:rsid w:val="00010B3A"/>
    <w:rsid w:val="000304F4"/>
    <w:rsid w:val="00036F84"/>
    <w:rsid w:val="00043612"/>
    <w:rsid w:val="0004429A"/>
    <w:rsid w:val="000A4BC8"/>
    <w:rsid w:val="000C60BD"/>
    <w:rsid w:val="000D2249"/>
    <w:rsid w:val="000E7DFD"/>
    <w:rsid w:val="000F519E"/>
    <w:rsid w:val="00115D6D"/>
    <w:rsid w:val="001A2DA7"/>
    <w:rsid w:val="001A69EA"/>
    <w:rsid w:val="001E61CA"/>
    <w:rsid w:val="002221FD"/>
    <w:rsid w:val="00224497"/>
    <w:rsid w:val="00277CC8"/>
    <w:rsid w:val="002C6222"/>
    <w:rsid w:val="002D772C"/>
    <w:rsid w:val="002E0DFC"/>
    <w:rsid w:val="002F5F5B"/>
    <w:rsid w:val="0030606C"/>
    <w:rsid w:val="003332B1"/>
    <w:rsid w:val="003404C9"/>
    <w:rsid w:val="003505C3"/>
    <w:rsid w:val="003715F8"/>
    <w:rsid w:val="003779DF"/>
    <w:rsid w:val="00380238"/>
    <w:rsid w:val="003A10C6"/>
    <w:rsid w:val="003C5363"/>
    <w:rsid w:val="003E2997"/>
    <w:rsid w:val="003F0E48"/>
    <w:rsid w:val="003F432E"/>
    <w:rsid w:val="00400EFE"/>
    <w:rsid w:val="00415778"/>
    <w:rsid w:val="004476C8"/>
    <w:rsid w:val="00474988"/>
    <w:rsid w:val="00480E2D"/>
    <w:rsid w:val="00486839"/>
    <w:rsid w:val="004871DA"/>
    <w:rsid w:val="00490567"/>
    <w:rsid w:val="004C2789"/>
    <w:rsid w:val="004D16AA"/>
    <w:rsid w:val="004D2362"/>
    <w:rsid w:val="00503575"/>
    <w:rsid w:val="00564864"/>
    <w:rsid w:val="005714A8"/>
    <w:rsid w:val="0057299C"/>
    <w:rsid w:val="00582951"/>
    <w:rsid w:val="00584D34"/>
    <w:rsid w:val="005865A3"/>
    <w:rsid w:val="005B2393"/>
    <w:rsid w:val="005C0062"/>
    <w:rsid w:val="005C6912"/>
    <w:rsid w:val="005D4D7A"/>
    <w:rsid w:val="005E2167"/>
    <w:rsid w:val="00602FB0"/>
    <w:rsid w:val="00617FF6"/>
    <w:rsid w:val="00624164"/>
    <w:rsid w:val="00684750"/>
    <w:rsid w:val="00687859"/>
    <w:rsid w:val="006C156F"/>
    <w:rsid w:val="006E34EE"/>
    <w:rsid w:val="007238D1"/>
    <w:rsid w:val="007606BD"/>
    <w:rsid w:val="0076266F"/>
    <w:rsid w:val="00767C92"/>
    <w:rsid w:val="00773535"/>
    <w:rsid w:val="00791696"/>
    <w:rsid w:val="00791C7C"/>
    <w:rsid w:val="007A7148"/>
    <w:rsid w:val="00803047"/>
    <w:rsid w:val="0080480B"/>
    <w:rsid w:val="00822003"/>
    <w:rsid w:val="0084688F"/>
    <w:rsid w:val="00847598"/>
    <w:rsid w:val="0085692A"/>
    <w:rsid w:val="008725B1"/>
    <w:rsid w:val="00874AA5"/>
    <w:rsid w:val="0089139D"/>
    <w:rsid w:val="008C54B5"/>
    <w:rsid w:val="008E176B"/>
    <w:rsid w:val="008F3F19"/>
    <w:rsid w:val="00912811"/>
    <w:rsid w:val="00930F38"/>
    <w:rsid w:val="00936B48"/>
    <w:rsid w:val="00955ABC"/>
    <w:rsid w:val="00960734"/>
    <w:rsid w:val="00966C73"/>
    <w:rsid w:val="009E275E"/>
    <w:rsid w:val="009E6C2E"/>
    <w:rsid w:val="00A16167"/>
    <w:rsid w:val="00A31E98"/>
    <w:rsid w:val="00A4146D"/>
    <w:rsid w:val="00A440EC"/>
    <w:rsid w:val="00A72108"/>
    <w:rsid w:val="00AA48D6"/>
    <w:rsid w:val="00AB539A"/>
    <w:rsid w:val="00AD3092"/>
    <w:rsid w:val="00AE1118"/>
    <w:rsid w:val="00AF5707"/>
    <w:rsid w:val="00B02454"/>
    <w:rsid w:val="00B5094C"/>
    <w:rsid w:val="00B56E80"/>
    <w:rsid w:val="00B97B76"/>
    <w:rsid w:val="00BB1A78"/>
    <w:rsid w:val="00BD5B8B"/>
    <w:rsid w:val="00BE67F0"/>
    <w:rsid w:val="00C04BC1"/>
    <w:rsid w:val="00C06F80"/>
    <w:rsid w:val="00C20CCE"/>
    <w:rsid w:val="00C21D93"/>
    <w:rsid w:val="00C22AC1"/>
    <w:rsid w:val="00C47C80"/>
    <w:rsid w:val="00C5645B"/>
    <w:rsid w:val="00C659BF"/>
    <w:rsid w:val="00D1346F"/>
    <w:rsid w:val="00D13ED6"/>
    <w:rsid w:val="00D209D6"/>
    <w:rsid w:val="00D31B18"/>
    <w:rsid w:val="00D405AE"/>
    <w:rsid w:val="00D406CA"/>
    <w:rsid w:val="00D504FE"/>
    <w:rsid w:val="00D65FA8"/>
    <w:rsid w:val="00D852FA"/>
    <w:rsid w:val="00D85455"/>
    <w:rsid w:val="00D91E08"/>
    <w:rsid w:val="00D96A3E"/>
    <w:rsid w:val="00DA1120"/>
    <w:rsid w:val="00DC1E89"/>
    <w:rsid w:val="00DC7150"/>
    <w:rsid w:val="00E0235D"/>
    <w:rsid w:val="00E17DB1"/>
    <w:rsid w:val="00E30177"/>
    <w:rsid w:val="00E459FB"/>
    <w:rsid w:val="00E50936"/>
    <w:rsid w:val="00E76FA7"/>
    <w:rsid w:val="00EC5D4C"/>
    <w:rsid w:val="00F13A26"/>
    <w:rsid w:val="00F217E3"/>
    <w:rsid w:val="00F25C22"/>
    <w:rsid w:val="00F30861"/>
    <w:rsid w:val="00F4496D"/>
    <w:rsid w:val="00F46206"/>
    <w:rsid w:val="00F959B1"/>
    <w:rsid w:val="00FA214D"/>
    <w:rsid w:val="00FB3C2B"/>
    <w:rsid w:val="00FD01D0"/>
    <w:rsid w:val="00FE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14F6C489"/>
  <w15:chartTrackingRefBased/>
  <w15:docId w15:val="{9509C806-1818-474A-B8AA-A4121A14A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9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E29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9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9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9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99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99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E2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E2997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3E2997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E2997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3E2997"/>
    <w:rPr>
      <w:lang w:bidi="fa-IR"/>
    </w:rPr>
  </w:style>
  <w:style w:type="paragraph" w:styleId="ListParagraph">
    <w:name w:val="List Paragraph"/>
    <w:basedOn w:val="Normal"/>
    <w:uiPriority w:val="34"/>
    <w:qFormat/>
    <w:rsid w:val="003E2997"/>
    <w:pPr>
      <w:bidi/>
      <w:ind w:left="720"/>
      <w:contextualSpacing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chart" Target="charts/chart21.xml"/><Relationship Id="rId39" Type="http://schemas.openxmlformats.org/officeDocument/2006/relationships/chart" Target="charts/chart34.xml"/><Relationship Id="rId21" Type="http://schemas.openxmlformats.org/officeDocument/2006/relationships/chart" Target="charts/chart16.xml"/><Relationship Id="rId34" Type="http://schemas.openxmlformats.org/officeDocument/2006/relationships/chart" Target="charts/chart29.xml"/><Relationship Id="rId42" Type="http://schemas.openxmlformats.org/officeDocument/2006/relationships/chart" Target="charts/chart37.xml"/><Relationship Id="rId47" Type="http://schemas.openxmlformats.org/officeDocument/2006/relationships/chart" Target="charts/chart42.xml"/><Relationship Id="rId50" Type="http://schemas.openxmlformats.org/officeDocument/2006/relationships/chart" Target="charts/chart45.xml"/><Relationship Id="rId55" Type="http://schemas.openxmlformats.org/officeDocument/2006/relationships/chart" Target="charts/chart50.xml"/><Relationship Id="rId63" Type="http://schemas.openxmlformats.org/officeDocument/2006/relationships/chart" Target="charts/chart58.xml"/><Relationship Id="rId68" Type="http://schemas.openxmlformats.org/officeDocument/2006/relationships/chart" Target="charts/chart63.xml"/><Relationship Id="rId7" Type="http://schemas.openxmlformats.org/officeDocument/2006/relationships/chart" Target="charts/chart2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11.xml"/><Relationship Id="rId29" Type="http://schemas.openxmlformats.org/officeDocument/2006/relationships/chart" Target="charts/chart24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32" Type="http://schemas.openxmlformats.org/officeDocument/2006/relationships/chart" Target="charts/chart27.xml"/><Relationship Id="rId37" Type="http://schemas.openxmlformats.org/officeDocument/2006/relationships/chart" Target="charts/chart32.xml"/><Relationship Id="rId40" Type="http://schemas.openxmlformats.org/officeDocument/2006/relationships/chart" Target="charts/chart35.xml"/><Relationship Id="rId45" Type="http://schemas.openxmlformats.org/officeDocument/2006/relationships/chart" Target="charts/chart40.xml"/><Relationship Id="rId53" Type="http://schemas.openxmlformats.org/officeDocument/2006/relationships/chart" Target="charts/chart48.xml"/><Relationship Id="rId58" Type="http://schemas.openxmlformats.org/officeDocument/2006/relationships/chart" Target="charts/chart53.xml"/><Relationship Id="rId66" Type="http://schemas.openxmlformats.org/officeDocument/2006/relationships/chart" Target="charts/chart61.xml"/><Relationship Id="rId5" Type="http://schemas.openxmlformats.org/officeDocument/2006/relationships/webSettings" Target="webSettings.xml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28" Type="http://schemas.openxmlformats.org/officeDocument/2006/relationships/chart" Target="charts/chart23.xml"/><Relationship Id="rId36" Type="http://schemas.openxmlformats.org/officeDocument/2006/relationships/chart" Target="charts/chart31.xml"/><Relationship Id="rId49" Type="http://schemas.openxmlformats.org/officeDocument/2006/relationships/chart" Target="charts/chart44.xml"/><Relationship Id="rId57" Type="http://schemas.openxmlformats.org/officeDocument/2006/relationships/chart" Target="charts/chart52.xml"/><Relationship Id="rId61" Type="http://schemas.openxmlformats.org/officeDocument/2006/relationships/chart" Target="charts/chart56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31" Type="http://schemas.openxmlformats.org/officeDocument/2006/relationships/chart" Target="charts/chart26.xml"/><Relationship Id="rId44" Type="http://schemas.openxmlformats.org/officeDocument/2006/relationships/chart" Target="charts/chart39.xml"/><Relationship Id="rId52" Type="http://schemas.openxmlformats.org/officeDocument/2006/relationships/chart" Target="charts/chart47.xml"/><Relationship Id="rId60" Type="http://schemas.openxmlformats.org/officeDocument/2006/relationships/chart" Target="charts/chart55.xml"/><Relationship Id="rId65" Type="http://schemas.openxmlformats.org/officeDocument/2006/relationships/chart" Target="charts/chart60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chart" Target="charts/chart22.xml"/><Relationship Id="rId30" Type="http://schemas.openxmlformats.org/officeDocument/2006/relationships/chart" Target="charts/chart25.xml"/><Relationship Id="rId35" Type="http://schemas.openxmlformats.org/officeDocument/2006/relationships/chart" Target="charts/chart30.xml"/><Relationship Id="rId43" Type="http://schemas.openxmlformats.org/officeDocument/2006/relationships/chart" Target="charts/chart38.xml"/><Relationship Id="rId48" Type="http://schemas.openxmlformats.org/officeDocument/2006/relationships/chart" Target="charts/chart43.xml"/><Relationship Id="rId56" Type="http://schemas.openxmlformats.org/officeDocument/2006/relationships/chart" Target="charts/chart51.xml"/><Relationship Id="rId64" Type="http://schemas.openxmlformats.org/officeDocument/2006/relationships/chart" Target="charts/chart59.xml"/><Relationship Id="rId69" Type="http://schemas.openxmlformats.org/officeDocument/2006/relationships/chart" Target="charts/chart64.xml"/><Relationship Id="rId8" Type="http://schemas.openxmlformats.org/officeDocument/2006/relationships/chart" Target="charts/chart3.xml"/><Relationship Id="rId51" Type="http://schemas.openxmlformats.org/officeDocument/2006/relationships/chart" Target="charts/chart46.xml"/><Relationship Id="rId3" Type="http://schemas.openxmlformats.org/officeDocument/2006/relationships/styles" Target="styles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33" Type="http://schemas.openxmlformats.org/officeDocument/2006/relationships/chart" Target="charts/chart28.xml"/><Relationship Id="rId38" Type="http://schemas.openxmlformats.org/officeDocument/2006/relationships/chart" Target="charts/chart33.xml"/><Relationship Id="rId46" Type="http://schemas.openxmlformats.org/officeDocument/2006/relationships/chart" Target="charts/chart41.xml"/><Relationship Id="rId59" Type="http://schemas.openxmlformats.org/officeDocument/2006/relationships/chart" Target="charts/chart54.xml"/><Relationship Id="rId67" Type="http://schemas.openxmlformats.org/officeDocument/2006/relationships/chart" Target="charts/chart62.xml"/><Relationship Id="rId20" Type="http://schemas.openxmlformats.org/officeDocument/2006/relationships/chart" Target="charts/chart15.xml"/><Relationship Id="rId41" Type="http://schemas.openxmlformats.org/officeDocument/2006/relationships/chart" Target="charts/chart36.xml"/><Relationship Id="rId54" Type="http://schemas.openxmlformats.org/officeDocument/2006/relationships/chart" Target="charts/chart49.xml"/><Relationship Id="rId62" Type="http://schemas.openxmlformats.org/officeDocument/2006/relationships/chart" Target="charts/chart57.xml"/><Relationship Id="rId7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13.xml"/><Relationship Id="rId1" Type="http://schemas.microsoft.com/office/2011/relationships/chartStyle" Target="style13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14.xml"/><Relationship Id="rId1" Type="http://schemas.microsoft.com/office/2011/relationships/chartStyle" Target="style14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16.xml"/><Relationship Id="rId1" Type="http://schemas.microsoft.com/office/2011/relationships/chartStyle" Target="style16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17.xml"/><Relationship Id="rId1" Type="http://schemas.microsoft.com/office/2011/relationships/chartStyle" Target="style17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20.xml"/><Relationship Id="rId1" Type="http://schemas.microsoft.com/office/2011/relationships/chartStyle" Target="style20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2.xml"/><Relationship Id="rId2" Type="http://schemas.microsoft.com/office/2011/relationships/chartColorStyle" Target="colors21.xml"/><Relationship Id="rId1" Type="http://schemas.microsoft.com/office/2011/relationships/chartStyle" Target="style21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3.xml"/><Relationship Id="rId2" Type="http://schemas.microsoft.com/office/2011/relationships/chartColorStyle" Target="colors22.xml"/><Relationship Id="rId1" Type="http://schemas.microsoft.com/office/2011/relationships/chartStyle" Target="style22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4.xml"/><Relationship Id="rId2" Type="http://schemas.microsoft.com/office/2011/relationships/chartColorStyle" Target="colors23.xml"/><Relationship Id="rId1" Type="http://schemas.microsoft.com/office/2011/relationships/chartStyle" Target="style23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5.xml"/><Relationship Id="rId2" Type="http://schemas.microsoft.com/office/2011/relationships/chartColorStyle" Target="colors24.xml"/><Relationship Id="rId1" Type="http://schemas.microsoft.com/office/2011/relationships/chartStyle" Target="style24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6.xml"/><Relationship Id="rId2" Type="http://schemas.microsoft.com/office/2011/relationships/chartColorStyle" Target="colors25.xml"/><Relationship Id="rId1" Type="http://schemas.microsoft.com/office/2011/relationships/chartStyle" Target="style25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Relationship Id="rId2" Type="http://schemas.microsoft.com/office/2011/relationships/chartColorStyle" Target="colors26.xml"/><Relationship Id="rId1" Type="http://schemas.microsoft.com/office/2011/relationships/chartStyle" Target="style26.xml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27.xml"/><Relationship Id="rId1" Type="http://schemas.microsoft.com/office/2011/relationships/chartStyle" Target="style27.xml"/></Relationships>
</file>

<file path=word/charts/_rels/chart2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28.xml"/><Relationship Id="rId1" Type="http://schemas.microsoft.com/office/2011/relationships/chartStyle" Target="style28.xml"/></Relationships>
</file>

<file path=word/charts/_rels/chart2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29.xml"/><Relationship Id="rId1" Type="http://schemas.microsoft.com/office/2011/relationships/chartStyle" Target="style29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3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7.xml"/><Relationship Id="rId2" Type="http://schemas.microsoft.com/office/2011/relationships/chartColorStyle" Target="colors30.xml"/><Relationship Id="rId1" Type="http://schemas.microsoft.com/office/2011/relationships/chartStyle" Target="style30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3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8.xml"/><Relationship Id="rId2" Type="http://schemas.microsoft.com/office/2011/relationships/chartColorStyle" Target="colors31.xml"/><Relationship Id="rId1" Type="http://schemas.microsoft.com/office/2011/relationships/chartStyle" Target="style31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3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9.xml"/><Relationship Id="rId2" Type="http://schemas.microsoft.com/office/2011/relationships/chartColorStyle" Target="colors32.xml"/><Relationship Id="rId1" Type="http://schemas.microsoft.com/office/2011/relationships/chartStyle" Target="style32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3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0.xml"/><Relationship Id="rId2" Type="http://schemas.microsoft.com/office/2011/relationships/chartColorStyle" Target="colors33.xml"/><Relationship Id="rId1" Type="http://schemas.microsoft.com/office/2011/relationships/chartStyle" Target="style33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3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1.xml"/><Relationship Id="rId2" Type="http://schemas.microsoft.com/office/2011/relationships/chartColorStyle" Target="colors34.xml"/><Relationship Id="rId1" Type="http://schemas.microsoft.com/office/2011/relationships/chartStyle" Target="style34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3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2.xml"/><Relationship Id="rId2" Type="http://schemas.microsoft.com/office/2011/relationships/chartColorStyle" Target="colors35.xml"/><Relationship Id="rId1" Type="http://schemas.microsoft.com/office/2011/relationships/chartStyle" Target="style35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3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3.xml"/><Relationship Id="rId2" Type="http://schemas.microsoft.com/office/2011/relationships/chartColorStyle" Target="colors36.xml"/><Relationship Id="rId1" Type="http://schemas.microsoft.com/office/2011/relationships/chartStyle" Target="style36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3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4.xml"/><Relationship Id="rId2" Type="http://schemas.microsoft.com/office/2011/relationships/chartColorStyle" Target="colors37.xml"/><Relationship Id="rId1" Type="http://schemas.microsoft.com/office/2011/relationships/chartStyle" Target="style37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3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38.xml"/><Relationship Id="rId1" Type="http://schemas.microsoft.com/office/2011/relationships/chartStyle" Target="style38.xml"/></Relationships>
</file>

<file path=word/charts/_rels/chart3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39.xml"/><Relationship Id="rId1" Type="http://schemas.microsoft.com/office/2011/relationships/chartStyle" Target="style39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4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40.xml"/><Relationship Id="rId1" Type="http://schemas.microsoft.com/office/2011/relationships/chartStyle" Target="style40.xml"/></Relationships>
</file>

<file path=word/charts/_rels/chart4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41.xml"/><Relationship Id="rId1" Type="http://schemas.microsoft.com/office/2011/relationships/chartStyle" Target="style41.xml"/></Relationships>
</file>

<file path=word/charts/_rels/chart4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4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42.xml"/><Relationship Id="rId1" Type="http://schemas.microsoft.com/office/2011/relationships/chartStyle" Target="style42.xml"/></Relationships>
</file>

<file path=word/charts/_rels/chart4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5.xml"/><Relationship Id="rId2" Type="http://schemas.microsoft.com/office/2011/relationships/chartColorStyle" Target="colors43.xml"/><Relationship Id="rId1" Type="http://schemas.microsoft.com/office/2011/relationships/chartStyle" Target="style43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4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6.xml"/><Relationship Id="rId2" Type="http://schemas.microsoft.com/office/2011/relationships/chartColorStyle" Target="colors44.xml"/><Relationship Id="rId1" Type="http://schemas.microsoft.com/office/2011/relationships/chartStyle" Target="style44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4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7.xml"/><Relationship Id="rId2" Type="http://schemas.microsoft.com/office/2011/relationships/chartColorStyle" Target="colors45.xml"/><Relationship Id="rId1" Type="http://schemas.microsoft.com/office/2011/relationships/chartStyle" Target="style45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4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46.xml"/><Relationship Id="rId1" Type="http://schemas.microsoft.com/office/2011/relationships/chartStyle" Target="style46.xml"/></Relationships>
</file>

<file path=word/charts/_rels/chart4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8.xml"/><Relationship Id="rId2" Type="http://schemas.microsoft.com/office/2011/relationships/chartColorStyle" Target="colors47.xml"/><Relationship Id="rId1" Type="http://schemas.microsoft.com/office/2011/relationships/chartStyle" Target="style47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4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9.xml"/><Relationship Id="rId2" Type="http://schemas.microsoft.com/office/2011/relationships/chartColorStyle" Target="colors48.xml"/><Relationship Id="rId1" Type="http://schemas.microsoft.com/office/2011/relationships/chartStyle" Target="style48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5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0.xml"/><Relationship Id="rId2" Type="http://schemas.microsoft.com/office/2011/relationships/chartColorStyle" Target="colors49.xml"/><Relationship Id="rId1" Type="http://schemas.microsoft.com/office/2011/relationships/chartStyle" Target="style49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5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1.xml"/><Relationship Id="rId2" Type="http://schemas.microsoft.com/office/2011/relationships/chartColorStyle" Target="colors50.xml"/><Relationship Id="rId1" Type="http://schemas.microsoft.com/office/2011/relationships/chartStyle" Target="style50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5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2.xml"/><Relationship Id="rId2" Type="http://schemas.microsoft.com/office/2011/relationships/chartColorStyle" Target="colors51.xml"/><Relationship Id="rId1" Type="http://schemas.microsoft.com/office/2011/relationships/chartStyle" Target="style51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5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3.xml"/><Relationship Id="rId2" Type="http://schemas.microsoft.com/office/2011/relationships/chartColorStyle" Target="colors52.xml"/><Relationship Id="rId1" Type="http://schemas.microsoft.com/office/2011/relationships/chartStyle" Target="style52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5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4.xml"/><Relationship Id="rId2" Type="http://schemas.microsoft.com/office/2011/relationships/chartColorStyle" Target="colors53.xml"/><Relationship Id="rId1" Type="http://schemas.microsoft.com/office/2011/relationships/chartStyle" Target="style53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5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1" Type="http://schemas.openxmlformats.org/officeDocument/2006/relationships/themeOverride" Target="../theme/themeOverride35.xml"/></Relationships>
</file>

<file path=word/charts/_rels/chart5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6.xml"/><Relationship Id="rId2" Type="http://schemas.microsoft.com/office/2011/relationships/chartColorStyle" Target="colors54.xml"/><Relationship Id="rId1" Type="http://schemas.microsoft.com/office/2011/relationships/chartStyle" Target="style54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57.xml.rels><?xml version="1.0" encoding="UTF-8" standalone="yes"?>
<Relationships xmlns="http://schemas.openxmlformats.org/package/2006/relationships"><Relationship Id="rId2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1" Type="http://schemas.openxmlformats.org/officeDocument/2006/relationships/themeOverride" Target="../theme/themeOverride37.xml"/></Relationships>
</file>

<file path=word/charts/_rels/chart5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8.xml"/><Relationship Id="rId2" Type="http://schemas.microsoft.com/office/2011/relationships/chartColorStyle" Target="colors55.xml"/><Relationship Id="rId1" Type="http://schemas.microsoft.com/office/2011/relationships/chartStyle" Target="style55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_rels/chart5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56.xml"/><Relationship Id="rId1" Type="http://schemas.microsoft.com/office/2011/relationships/chartStyle" Target="style56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6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57.xml"/><Relationship Id="rId1" Type="http://schemas.microsoft.com/office/2011/relationships/chartStyle" Target="style57.xml"/></Relationships>
</file>

<file path=word/charts/_rels/chart6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58.xml"/><Relationship Id="rId1" Type="http://schemas.microsoft.com/office/2011/relationships/chartStyle" Target="style58.xml"/></Relationships>
</file>

<file path=word/charts/_rels/chart6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59.xml"/><Relationship Id="rId1" Type="http://schemas.microsoft.com/office/2011/relationships/chartStyle" Target="style59.xml"/></Relationships>
</file>

<file path=word/charts/_rels/chart6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60.xml"/><Relationship Id="rId1" Type="http://schemas.microsoft.com/office/2011/relationships/chartStyle" Target="style60.xml"/></Relationships>
</file>

<file path=word/charts/_rels/chart6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Relationship Id="rId2" Type="http://schemas.microsoft.com/office/2011/relationships/chartColorStyle" Target="colors61.xml"/><Relationship Id="rId1" Type="http://schemas.microsoft.com/office/2011/relationships/chartStyle" Target="style61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608;&#1585;&#1583;%20&#1608;%20&#1575;&#1705;&#1587;&#1604;%20&#1606;&#1607;&#1575;&#1740;&#1740;%20&#1705;&#1575;&#1588;&#1575;&#1606;%20&#1578;&#1575;&#1585;&#1740;&#1582;%2031%20&#1578;&#1740;&#1585;\&#1575;&#1705;&#1587;&#1604;%20&#1606;&#1607;&#1575;&#1740;&#1740;%20&#1705;&#1575;&#1588;&#1575;&#1606;%20.31&#1578;&#1740;&#1585;\&#1580;&#1607;&#1575;&#1583;%20&#1705;&#1588;&#1575;&#1608;&#1585;&#1586;&#1740;%20&#1705;&#1575;&#1588;&#1575;&#1606;.xlsx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0;&#1607;&#1575;&#1583;%20&#1705;&#1588;&#1575;&#1608;&#1585;&#1586;&#1740;%20&#1705;&#1575;&#1588;&#1575;&#160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'بخش کشاورزی '!$A$2:$B$2</c:f>
              <c:strCache>
                <c:ptCount val="2"/>
                <c:pt idx="0">
                  <c:v>مساحت کل اراضی کشاورزی</c:v>
                </c:pt>
                <c:pt idx="1">
                  <c:v>هکتار</c:v>
                </c:pt>
              </c:strCache>
            </c:strRef>
          </c:tx>
          <c:spPr>
            <a:solidFill>
              <a:srgbClr val="A3FC2C"/>
            </a:solidFill>
            <a:ln w="19050">
              <a:solidFill>
                <a:srgbClr val="07B154"/>
              </a:solidFill>
            </a:ln>
            <a:effectLst>
              <a:glow rad="63500">
                <a:schemeClr val="accent6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'!$C$2:$G$2</c:f>
              <c:numCache>
                <c:formatCode>#,##0</c:formatCode>
                <c:ptCount val="5"/>
                <c:pt idx="0">
                  <c:v>23000</c:v>
                </c:pt>
                <c:pt idx="1">
                  <c:v>23000</c:v>
                </c:pt>
                <c:pt idx="2">
                  <c:v>23000</c:v>
                </c:pt>
                <c:pt idx="3">
                  <c:v>23000</c:v>
                </c:pt>
                <c:pt idx="4">
                  <c:v>23000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5AB-4C8B-9222-F98DEE8D51E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57510328"/>
        <c:axId val="357507048"/>
      </c:barChart>
      <c:catAx>
        <c:axId val="357510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33CC33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57507048"/>
        <c:crosses val="autoZero"/>
        <c:auto val="1"/>
        <c:lblAlgn val="ctr"/>
        <c:lblOffset val="100"/>
        <c:noMultiLvlLbl val="0"/>
      </c:catAx>
      <c:valAx>
        <c:axId val="357507048"/>
        <c:scaling>
          <c:orientation val="minMax"/>
          <c:max val="30000"/>
        </c:scaling>
        <c:delete val="0"/>
        <c:axPos val="l"/>
        <c:majorGridlines>
          <c:spPr>
            <a:ln w="12700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575103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0.15335249895055525"/>
          <c:w val="0.81365084443949798"/>
          <c:h val="0.6745835082407913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کشاورزی '!$A$13</c:f>
              <c:strCache>
                <c:ptCount val="1"/>
                <c:pt idx="0">
                  <c:v>میزان تولید انواع گیاهان صنعتی</c:v>
                </c:pt>
              </c:strCache>
            </c:strRef>
          </c:tx>
          <c:spPr>
            <a:pattFill prst="trellis">
              <a:fgClr>
                <a:srgbClr val="70AD47">
                  <a:lumMod val="75000"/>
                </a:srgbClr>
              </a:fgClr>
              <a:bgClr>
                <a:sysClr val="window" lastClr="FFFFFF"/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'!$C$13:$G$13</c:f>
              <c:numCache>
                <c:formatCode>#,##0</c:formatCode>
                <c:ptCount val="5"/>
                <c:pt idx="0">
                  <c:v>1813</c:v>
                </c:pt>
                <c:pt idx="1">
                  <c:v>1090</c:v>
                </c:pt>
                <c:pt idx="2">
                  <c:v>1130</c:v>
                </c:pt>
                <c:pt idx="3">
                  <c:v>1130</c:v>
                </c:pt>
                <c:pt idx="4">
                  <c:v>602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255-4AC2-B0F6-A9826964927D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'بخش کشاورزی '!$A$14:$B$14</c:f>
              <c:strCache>
                <c:ptCount val="2"/>
                <c:pt idx="0">
                  <c:v>متوسط هزینه تولید محصولات کشاورزی در یک هکتار</c:v>
                </c:pt>
                <c:pt idx="1">
                  <c:v>ریال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'!$C$14:$G$14</c:f>
              <c:numCache>
                <c:formatCode>#,##0</c:formatCode>
                <c:ptCount val="5"/>
                <c:pt idx="0">
                  <c:v>58688000</c:v>
                </c:pt>
                <c:pt idx="1">
                  <c:v>73360000</c:v>
                </c:pt>
                <c:pt idx="2">
                  <c:v>95368000</c:v>
                </c:pt>
                <c:pt idx="3">
                  <c:v>123980000</c:v>
                </c:pt>
                <c:pt idx="4">
                  <c:v>161174000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49A-4389-8B62-BFB43F767192}"/>
            </c:ext>
          </c:extLst>
        </c:ser>
        <c:dLbls>
          <c:dLblPos val="b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57921472"/>
        <c:axId val="357922784"/>
      </c:lineChart>
      <c:catAx>
        <c:axId val="357921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57922784"/>
        <c:crosses val="autoZero"/>
        <c:auto val="1"/>
        <c:lblAlgn val="ctr"/>
        <c:lblOffset val="100"/>
        <c:noMultiLvlLbl val="0"/>
      </c:catAx>
      <c:valAx>
        <c:axId val="357922784"/>
        <c:scaling>
          <c:orientation val="minMax"/>
        </c:scaling>
        <c:delete val="0"/>
        <c:axPos val="l"/>
        <c:majorGridlines>
          <c:spPr>
            <a:ln w="12700" cap="flat" cmpd="dbl" algn="ctr">
              <a:solidFill>
                <a:schemeClr val="accent6">
                  <a:lumMod val="60000"/>
                  <a:lumOff val="40000"/>
                </a:schemeClr>
              </a:solidFill>
              <a:prstDash val="solid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57921472"/>
        <c:crosses val="autoZero"/>
        <c:crossBetween val="between"/>
      </c:valAx>
      <c:spPr>
        <a:solidFill>
          <a:schemeClr val="accent6">
            <a:lumMod val="20000"/>
            <a:lumOff val="80000"/>
          </a:schemeClr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8.0323519148419731E-2"/>
          <c:w val="0.81365084443949798"/>
          <c:h val="0.7476126329118750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کشاورزی '!$A$15:$B$15</c:f>
              <c:strCache>
                <c:ptCount val="2"/>
                <c:pt idx="0">
                  <c:v>میزان تولید انواع سبزیجات</c:v>
                </c:pt>
                <c:pt idx="1">
                  <c:v>تن</c:v>
                </c:pt>
              </c:strCache>
            </c:strRef>
          </c:tx>
          <c:spPr>
            <a:pattFill prst="pct60">
              <a:fgClr>
                <a:srgbClr val="70AD47">
                  <a:lumMod val="75000"/>
                </a:srgbClr>
              </a:fgClr>
              <a:bgClr>
                <a:sysClr val="window" lastClr="FFFFFF"/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'!$C$15:$G$15</c:f>
              <c:numCache>
                <c:formatCode>#,##0</c:formatCode>
                <c:ptCount val="5"/>
                <c:pt idx="0">
                  <c:v>34690</c:v>
                </c:pt>
                <c:pt idx="1">
                  <c:v>28765</c:v>
                </c:pt>
                <c:pt idx="2">
                  <c:v>45201</c:v>
                </c:pt>
                <c:pt idx="3">
                  <c:v>40965</c:v>
                </c:pt>
                <c:pt idx="4">
                  <c:v>27240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0AE-4F25-849D-5A8341A40DC7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  <c:majorUnit val="10000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75865516811"/>
          <c:y val="0.12139297977598673"/>
          <c:w val="0.83460472260152552"/>
          <c:h val="0.73046416002170167"/>
        </c:manualLayout>
      </c:layout>
      <c:areaChart>
        <c:grouping val="standard"/>
        <c:varyColors val="0"/>
        <c:ser>
          <c:idx val="0"/>
          <c:order val="0"/>
          <c:tx>
            <c:strRef>
              <c:f>'بخش کشاورزی '!$A$16:$B$16</c:f>
              <c:strCache>
                <c:ptCount val="2"/>
                <c:pt idx="0">
                  <c:v>سطح زیر کشت انواع سبزیجات</c:v>
                </c:pt>
                <c:pt idx="1">
                  <c:v>هکتار</c:v>
                </c:pt>
              </c:strCache>
            </c:strRef>
          </c:tx>
          <c:spPr>
            <a:solidFill>
              <a:srgbClr val="70AD47">
                <a:alpha val="68000"/>
              </a:srgbClr>
            </a:solidFill>
            <a:ln>
              <a:noFill/>
            </a:ln>
            <a:effectLst>
              <a:innerShdw dist="12700" dir="16200000">
                <a:schemeClr val="lt1"/>
              </a:innerShdw>
            </a:effectLst>
          </c:spPr>
          <c:dLbls>
            <c:spPr>
              <a:solidFill>
                <a:srgbClr val="70AD47">
                  <a:lumMod val="50000"/>
                </a:srgb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'!$C$16:$G$16</c:f>
              <c:numCache>
                <c:formatCode>#,##0</c:formatCode>
                <c:ptCount val="5"/>
                <c:pt idx="0">
                  <c:v>1156</c:v>
                </c:pt>
                <c:pt idx="1">
                  <c:v>927</c:v>
                </c:pt>
                <c:pt idx="2">
                  <c:v>1402</c:v>
                </c:pt>
                <c:pt idx="3">
                  <c:v>1304</c:v>
                </c:pt>
                <c:pt idx="4">
                  <c:v>681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94-4286-8672-0EA1577D143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460291784"/>
        <c:axId val="460294408"/>
      </c:areaChart>
      <c:catAx>
        <c:axId val="460291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70AD47">
                <a:lumMod val="50000"/>
              </a:srgb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0294408"/>
        <c:crosses val="autoZero"/>
        <c:auto val="1"/>
        <c:lblAlgn val="ctr"/>
        <c:lblOffset val="100"/>
        <c:noMultiLvlLbl val="0"/>
      </c:catAx>
      <c:valAx>
        <c:axId val="460294408"/>
        <c:scaling>
          <c:orientation val="minMax"/>
          <c:max val="2000"/>
        </c:scaling>
        <c:delete val="0"/>
        <c:axPos val="l"/>
        <c:majorGridlines>
          <c:spPr>
            <a:ln w="12700" cap="flat" cmpd="thinThick" algn="ctr">
              <a:solidFill>
                <a:srgbClr val="70AD47">
                  <a:lumMod val="50000"/>
                </a:srgb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460291784"/>
        <c:crosses val="autoZero"/>
        <c:crossBetween val="midCat"/>
        <c:majorUnit val="400"/>
      </c:valAx>
      <c:spPr>
        <a:solidFill>
          <a:sysClr val="window" lastClr="FFFFFF"/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6.6251792146885813E-2"/>
          <c:w val="0.81365084443949798"/>
          <c:h val="0.8156036799838012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کشاورزی '!$A$17:$B$17</c:f>
              <c:strCache>
                <c:ptCount val="2"/>
                <c:pt idx="0">
                  <c:v>میزان تولید انواع محصولات جالیزی</c:v>
                </c:pt>
                <c:pt idx="1">
                  <c:v>تن</c:v>
                </c:pt>
              </c:strCache>
            </c:strRef>
          </c:tx>
          <c:spPr>
            <a:pattFill prst="dkUpDiag">
              <a:fgClr>
                <a:srgbClr val="70AD47">
                  <a:lumMod val="75000"/>
                </a:srgbClr>
              </a:fgClr>
              <a:bgClr>
                <a:sysClr val="window" lastClr="FFFFFF"/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'!$C$17:$G$17</c:f>
              <c:numCache>
                <c:formatCode>#,##0</c:formatCode>
                <c:ptCount val="5"/>
                <c:pt idx="0">
                  <c:v>14939</c:v>
                </c:pt>
                <c:pt idx="1">
                  <c:v>13932</c:v>
                </c:pt>
                <c:pt idx="2">
                  <c:v>18614</c:v>
                </c:pt>
                <c:pt idx="3">
                  <c:v>11400</c:v>
                </c:pt>
                <c:pt idx="4">
                  <c:v>24600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E61-45AC-BD81-F3C63F3DE5A2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  <c:max val="25000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4.2728737679485658E-2"/>
          <c:w val="0.81365084443949798"/>
          <c:h val="0.7852071228079133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کشاورزی '!$A$18:$B$18</c:f>
              <c:strCache>
                <c:ptCount val="2"/>
                <c:pt idx="0">
                  <c:v>میزان تولید انواع گیاهان علوفه ای</c:v>
                </c:pt>
                <c:pt idx="1">
                  <c:v>تن</c:v>
                </c:pt>
              </c:strCache>
            </c:strRef>
          </c:tx>
          <c:spPr>
            <a:gradFill>
              <a:gsLst>
                <a:gs pos="0">
                  <a:srgbClr val="07B154"/>
                </a:gs>
                <a:gs pos="74000">
                  <a:srgbClr val="70AD47">
                    <a:lumMod val="40000"/>
                    <a:lumOff val="60000"/>
                  </a:srgbClr>
                </a:gs>
                <a:gs pos="83000">
                  <a:srgbClr val="70AD47">
                    <a:lumMod val="20000"/>
                    <a:lumOff val="80000"/>
                  </a:srgbClr>
                </a:gs>
                <a:gs pos="100000">
                  <a:sysClr val="window" lastClr="FFFFFF">
                    <a:lumMod val="95000"/>
                  </a:sysClr>
                </a:gs>
              </a:gsLst>
              <a:lin ang="5400000" scaled="1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'!$C$18:$G$18</c:f>
              <c:numCache>
                <c:formatCode>#,##0</c:formatCode>
                <c:ptCount val="5"/>
                <c:pt idx="0">
                  <c:v>11806</c:v>
                </c:pt>
                <c:pt idx="1">
                  <c:v>9654</c:v>
                </c:pt>
                <c:pt idx="2">
                  <c:v>11121</c:v>
                </c:pt>
                <c:pt idx="3">
                  <c:v>10221</c:v>
                </c:pt>
                <c:pt idx="4">
                  <c:v>10360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25-4A26-BE6F-AC8762986EBC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75865516811"/>
          <c:y val="8.2656290822884143E-2"/>
          <c:w val="0.83460472260152552"/>
          <c:h val="0.76920036682512161"/>
        </c:manualLayout>
      </c:layout>
      <c:areaChart>
        <c:grouping val="standard"/>
        <c:varyColors val="0"/>
        <c:ser>
          <c:idx val="0"/>
          <c:order val="0"/>
          <c:tx>
            <c:strRef>
              <c:f>'بخش کشاورزی '!$A$21:$B$21</c:f>
              <c:strCache>
                <c:ptCount val="2"/>
                <c:pt idx="0">
                  <c:v>مساحت کل باغات</c:v>
                </c:pt>
                <c:pt idx="1">
                  <c:v>هکتار</c:v>
                </c:pt>
              </c:strCache>
            </c:strRef>
          </c:tx>
          <c:spPr>
            <a:solidFill>
              <a:srgbClr val="70AD47">
                <a:lumMod val="60000"/>
                <a:lumOff val="40000"/>
                <a:alpha val="81000"/>
              </a:srgbClr>
            </a:solidFill>
            <a:ln w="19050">
              <a:solidFill>
                <a:srgbClr val="70AD47">
                  <a:lumMod val="50000"/>
                </a:srgbClr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2"/>
              <c:layout>
                <c:manualLayout>
                  <c:x val="-4.2296924803943273E-2"/>
                  <c:y val="-8.10384658088682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AA9-4EC7-A061-FD4F02D0BDCC}"/>
                </c:ext>
              </c:extLst>
            </c:dLbl>
            <c:spPr>
              <a:solidFill>
                <a:srgbClr val="70AD47">
                  <a:lumMod val="50000"/>
                </a:srgb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'بخش کشاورزی '!$C$20:$G$20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'!$C$21:$G$21</c:f>
              <c:numCache>
                <c:formatCode>#,##0</c:formatCode>
                <c:ptCount val="5"/>
                <c:pt idx="0">
                  <c:v>7992.9049999999997</c:v>
                </c:pt>
                <c:pt idx="1">
                  <c:v>8401</c:v>
                </c:pt>
                <c:pt idx="2">
                  <c:v>9078.7999999999993</c:v>
                </c:pt>
                <c:pt idx="3">
                  <c:v>8997</c:v>
                </c:pt>
                <c:pt idx="4">
                  <c:v>9000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AA9-4EC7-A061-FD4F02D0BDC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460291784"/>
        <c:axId val="460294408"/>
      </c:areaChart>
      <c:catAx>
        <c:axId val="460291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70AD47">
                <a:lumMod val="50000"/>
              </a:srgb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0294408"/>
        <c:crosses val="autoZero"/>
        <c:auto val="1"/>
        <c:lblAlgn val="ctr"/>
        <c:lblOffset val="100"/>
        <c:noMultiLvlLbl val="0"/>
      </c:catAx>
      <c:valAx>
        <c:axId val="460294408"/>
        <c:scaling>
          <c:orientation val="minMax"/>
          <c:max val="12000"/>
        </c:scaling>
        <c:delete val="0"/>
        <c:axPos val="l"/>
        <c:majorGridlines>
          <c:spPr>
            <a:ln w="12700" cap="flat" cmpd="thinThick" algn="ctr">
              <a:solidFill>
                <a:srgbClr val="70AD47">
                  <a:lumMod val="50000"/>
                </a:srgb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460291784"/>
        <c:crosses val="autoZero"/>
        <c:crossBetween val="midCat"/>
      </c:valAx>
      <c:spPr>
        <a:solidFill>
          <a:sysClr val="window" lastClr="FFFFFF"/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5.5539399444141241E-2"/>
          <c:w val="0.81365084443949798"/>
          <c:h val="0.8094982000321351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کشاورزی '!$A$22:$B$22</c:f>
              <c:strCache>
                <c:ptCount val="2"/>
                <c:pt idx="0">
                  <c:v>میزان تولید انواع محصولات باغی</c:v>
                </c:pt>
                <c:pt idx="1">
                  <c:v>تن</c:v>
                </c:pt>
              </c:strCache>
            </c:strRef>
          </c:tx>
          <c:spPr>
            <a:pattFill prst="openDmnd">
              <a:fgClr>
                <a:sysClr val="window" lastClr="FFFFFF"/>
              </a:fgClr>
              <a:bgClr>
                <a:srgbClr val="70AD47">
                  <a:lumMod val="75000"/>
                </a:srgbClr>
              </a:bgClr>
            </a:pattFill>
            <a:ln w="25400">
              <a:solidFill>
                <a:srgbClr val="70AD47">
                  <a:lumMod val="75000"/>
                </a:srgb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'!$C$20:$G$20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'!$C$22:$G$22</c:f>
              <c:numCache>
                <c:formatCode>#,##0</c:formatCode>
                <c:ptCount val="5"/>
                <c:pt idx="0">
                  <c:v>73851.899999999994</c:v>
                </c:pt>
                <c:pt idx="1">
                  <c:v>56533</c:v>
                </c:pt>
                <c:pt idx="2">
                  <c:v>36232</c:v>
                </c:pt>
                <c:pt idx="3">
                  <c:v>33172</c:v>
                </c:pt>
                <c:pt idx="4">
                  <c:v>42277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054-4AE5-B2E9-C611B741626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  <c:max val="100000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  <c:majorUnit val="20000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'بخش کشاورزی '!$A$23:$B$23</c:f>
              <c:strCache>
                <c:ptCount val="2"/>
                <c:pt idx="0">
                  <c:v>تعداد کل شاغلین بخش باغداری</c:v>
                </c:pt>
                <c:pt idx="1">
                  <c:v>نفر</c:v>
                </c:pt>
              </c:strCache>
            </c:strRef>
          </c:tx>
          <c:spPr>
            <a:pattFill prst="dkVert">
              <a:fgClr>
                <a:srgbClr val="4C9329"/>
              </a:fgClr>
              <a:bgClr>
                <a:srgbClr val="F4FEF6"/>
              </a:bgClr>
            </a:patt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6350"/>
              <a:bevelB w="635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'بخش کشاورزی '!$C$20:$G$20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'!$C$23:$G$23</c:f>
              <c:numCache>
                <c:formatCode>#,##0</c:formatCode>
                <c:ptCount val="5"/>
                <c:pt idx="0">
                  <c:v>11190</c:v>
                </c:pt>
                <c:pt idx="1">
                  <c:v>11762</c:v>
                </c:pt>
                <c:pt idx="2">
                  <c:v>12710</c:v>
                </c:pt>
                <c:pt idx="3">
                  <c:v>13000</c:v>
                </c:pt>
                <c:pt idx="4">
                  <c:v>13000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410-4A38-8525-74C00134EB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41404168"/>
        <c:axId val="541397608"/>
      </c:barChart>
      <c:catAx>
        <c:axId val="54140416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>
            <a:solidFill>
              <a:srgbClr val="4C9329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1397608"/>
        <c:crosses val="autoZero"/>
        <c:auto val="1"/>
        <c:lblAlgn val="ctr"/>
        <c:lblOffset val="100"/>
        <c:noMultiLvlLbl val="0"/>
      </c:catAx>
      <c:valAx>
        <c:axId val="541397608"/>
        <c:scaling>
          <c:orientation val="minMax"/>
          <c:max val="15000"/>
          <c:min val="0"/>
        </c:scaling>
        <c:delete val="0"/>
        <c:axPos val="b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solidFill>
              <a:srgbClr val="4C9329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1404168"/>
        <c:crosses val="autoZero"/>
        <c:crossBetween val="between"/>
        <c:majorUnit val="3000"/>
      </c:valAx>
      <c:spPr>
        <a:noFill/>
        <a:ln w="25400"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03996361372485"/>
          <c:y val="7.4849830622383276E-2"/>
          <c:w val="0.82001696735880159"/>
          <c:h val="0.8066392392992398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'بخش کشاورزی '!$A$25:$B$25</c:f>
              <c:strCache>
                <c:ptCount val="2"/>
                <c:pt idx="0">
                  <c:v>تعداد کل گلخانه ها</c:v>
                </c:pt>
                <c:pt idx="1">
                  <c:v>تعداد</c:v>
                </c:pt>
              </c:strCache>
            </c:strRef>
          </c:tx>
          <c:spPr>
            <a:pattFill prst="smCheck">
              <a:fgClr>
                <a:schemeClr val="accent6">
                  <a:lumMod val="75000"/>
                </a:schemeClr>
              </a:fgClr>
              <a:bgClr>
                <a:schemeClr val="bg1"/>
              </a:bgClr>
            </a:pattFill>
            <a:ln w="25400">
              <a:solidFill>
                <a:schemeClr val="bg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'!$C$24:$G$24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'!$C$25:$G$25</c:f>
              <c:numCache>
                <c:formatCode>General</c:formatCode>
                <c:ptCount val="5"/>
                <c:pt idx="0">
                  <c:v>60</c:v>
                </c:pt>
                <c:pt idx="1">
                  <c:v>75</c:v>
                </c:pt>
                <c:pt idx="2">
                  <c:v>108</c:v>
                </c:pt>
                <c:pt idx="3">
                  <c:v>120</c:v>
                </c:pt>
                <c:pt idx="4">
                  <c:v>135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5EB-4367-89E6-7697DDA6629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9"/>
        <c:axId val="553144160"/>
        <c:axId val="553149408"/>
      </c:barChart>
      <c:catAx>
        <c:axId val="55314416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pattFill prst="pct25">
            <a:fgClr>
              <a:schemeClr val="bg1"/>
            </a:fgClr>
            <a:bgClr>
              <a:schemeClr val="bg1"/>
            </a:bgClr>
          </a:pattFill>
          <a:ln w="1905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53149408"/>
        <c:crosses val="autoZero"/>
        <c:auto val="1"/>
        <c:lblAlgn val="ctr"/>
        <c:lblOffset val="100"/>
        <c:noMultiLvlLbl val="0"/>
      </c:catAx>
      <c:valAx>
        <c:axId val="5531494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chemeClr val="accent6">
                <a:lumMod val="7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53144160"/>
        <c:crosses val="autoZero"/>
        <c:crossBetween val="between"/>
      </c:valAx>
      <c:spPr>
        <a:solidFill>
          <a:schemeClr val="accent6">
            <a:lumMod val="20000"/>
            <a:lumOff val="80000"/>
          </a:schemeClr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 w="38100">
          <a:solidFill>
            <a:schemeClr val="accent6">
              <a:lumMod val="75000"/>
            </a:schemeClr>
          </a:solidFill>
        </a:ln>
        <a:effectLst/>
        <a:sp3d contourW="38100">
          <a:contourClr>
            <a:schemeClr val="accent6">
              <a:lumMod val="7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900154677316972"/>
          <c:y val="9.6536007268307369E-2"/>
          <c:w val="0.85076419944046067"/>
          <c:h val="0.77276672749367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'بخش کشاورزی '!$A$3</c:f>
              <c:strCache>
                <c:ptCount val="1"/>
                <c:pt idx="0">
                  <c:v>مساحت کل آیش</c:v>
                </c:pt>
              </c:strCache>
            </c:strRef>
          </c:tx>
          <c:spPr>
            <a:pattFill prst="trellis">
              <a:fgClr>
                <a:schemeClr val="accent6">
                  <a:lumMod val="75000"/>
                </a:schemeClr>
              </a:fgClr>
              <a:bgClr>
                <a:schemeClr val="bg1"/>
              </a:bgClr>
            </a:patt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'!$C$3:$G$3</c:f>
              <c:numCache>
                <c:formatCode>#,##0</c:formatCode>
                <c:ptCount val="5"/>
                <c:pt idx="0">
                  <c:v>9195</c:v>
                </c:pt>
                <c:pt idx="1">
                  <c:v>8957.5</c:v>
                </c:pt>
                <c:pt idx="2">
                  <c:v>8227</c:v>
                </c:pt>
                <c:pt idx="3">
                  <c:v>8307.9</c:v>
                </c:pt>
                <c:pt idx="4">
                  <c:v>10004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0-F071-411A-B16D-193D49EF8E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55782536"/>
        <c:axId val="355786144"/>
        <c:axId val="0"/>
      </c:bar3DChart>
      <c:catAx>
        <c:axId val="355782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55786144"/>
        <c:crosses val="autoZero"/>
        <c:auto val="1"/>
        <c:lblAlgn val="ctr"/>
        <c:lblOffset val="100"/>
        <c:noMultiLvlLbl val="0"/>
      </c:catAx>
      <c:valAx>
        <c:axId val="355786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557825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75865516811"/>
          <c:y val="0.12809534609531492"/>
          <c:w val="0.83460472260152552"/>
          <c:h val="0.72376155858455926"/>
        </c:manualLayout>
      </c:layout>
      <c:areaChart>
        <c:grouping val="standard"/>
        <c:varyColors val="0"/>
        <c:ser>
          <c:idx val="0"/>
          <c:order val="0"/>
          <c:tx>
            <c:strRef>
              <c:f>'بخش کشاورزی '!$A$26:$B$26</c:f>
              <c:strCache>
                <c:ptCount val="2"/>
                <c:pt idx="0">
                  <c:v>مساحت کل گلخانههای سبزی و صیفی</c:v>
                </c:pt>
                <c:pt idx="1">
                  <c:v>هکتار</c:v>
                </c:pt>
              </c:strCache>
            </c:strRef>
          </c:tx>
          <c:spPr>
            <a:pattFill prst="smCheck">
              <a:fgClr>
                <a:srgbClr val="70AD47">
                  <a:lumMod val="20000"/>
                  <a:lumOff val="80000"/>
                </a:srgbClr>
              </a:fgClr>
              <a:bgClr>
                <a:srgbClr val="70AD47">
                  <a:lumMod val="75000"/>
                </a:srgbClr>
              </a:bgClr>
            </a:pattFill>
            <a:ln w="19050">
              <a:solidFill>
                <a:srgbClr val="70AD47">
                  <a:lumMod val="50000"/>
                </a:srgbClr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2"/>
              <c:layout>
                <c:manualLayout>
                  <c:x val="-4.2296924803943273E-2"/>
                  <c:y val="-8.10384658088682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1E7-4719-8479-1AE1D4E88C73}"/>
                </c:ext>
              </c:extLst>
            </c:dLbl>
            <c:spPr>
              <a:solidFill>
                <a:srgbClr val="70AD47">
                  <a:lumMod val="50000"/>
                </a:srgb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'بخش کشاورزی '!$C$24:$G$24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'!$C$26:$G$26</c:f>
              <c:numCache>
                <c:formatCode>General</c:formatCode>
                <c:ptCount val="5"/>
                <c:pt idx="0" formatCode="0.0">
                  <c:v>11.9</c:v>
                </c:pt>
                <c:pt idx="1">
                  <c:v>14</c:v>
                </c:pt>
                <c:pt idx="2">
                  <c:v>19</c:v>
                </c:pt>
                <c:pt idx="3">
                  <c:v>18</c:v>
                </c:pt>
                <c:pt idx="4">
                  <c:v>21.42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1E7-4719-8479-1AE1D4E88C7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460291784"/>
        <c:axId val="460294408"/>
      </c:areaChart>
      <c:catAx>
        <c:axId val="460291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70AD47">
                <a:lumMod val="50000"/>
              </a:srgb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0294408"/>
        <c:crosses val="autoZero"/>
        <c:auto val="1"/>
        <c:lblAlgn val="ctr"/>
        <c:lblOffset val="100"/>
        <c:noMultiLvlLbl val="0"/>
      </c:catAx>
      <c:valAx>
        <c:axId val="460294408"/>
        <c:scaling>
          <c:orientation val="minMax"/>
          <c:max val="25"/>
        </c:scaling>
        <c:delete val="0"/>
        <c:axPos val="l"/>
        <c:majorGridlines>
          <c:spPr>
            <a:ln w="12700" cap="flat" cmpd="thinThick" algn="ctr">
              <a:solidFill>
                <a:srgbClr val="70AD47">
                  <a:lumMod val="50000"/>
                </a:srgbClr>
              </a:solidFill>
              <a:prstDash val="lgDash"/>
              <a:round/>
            </a:ln>
            <a:effectLst/>
          </c:spPr>
        </c:majorGridlines>
        <c:numFmt formatCode="0.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460291784"/>
        <c:crosses val="autoZero"/>
        <c:crossBetween val="midCat"/>
      </c:valAx>
      <c:spPr>
        <a:solidFill>
          <a:srgbClr val="70AD47">
            <a:lumMod val="20000"/>
            <a:lumOff val="80000"/>
          </a:srgbClr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9.8699413976574293E-2"/>
          <c:w val="0.81365084443949798"/>
          <c:h val="0.7292365210143173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کشاورزی '!$A$27:$B$27</c:f>
              <c:strCache>
                <c:ptCount val="2"/>
                <c:pt idx="0">
                  <c:v>ظرفیت برداشت از گلخانه های سبزی و صیفی</c:v>
                </c:pt>
                <c:pt idx="1">
                  <c:v>تن</c:v>
                </c:pt>
              </c:strCache>
            </c:strRef>
          </c:tx>
          <c:spPr>
            <a:pattFill prst="smCheck">
              <a:fgClr>
                <a:schemeClr val="bg1"/>
              </a:fgClr>
              <a:bgClr>
                <a:schemeClr val="accent6">
                  <a:lumMod val="75000"/>
                </a:schemeClr>
              </a:bgClr>
            </a:pattFill>
            <a:ln w="38100">
              <a:solidFill>
                <a:schemeClr val="bg1"/>
              </a:solidFill>
            </a:ln>
            <a:effectLst>
              <a:glow rad="63500">
                <a:schemeClr val="accent6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'!$C$24:$G$24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'!$C$27:$G$27</c:f>
              <c:numCache>
                <c:formatCode>#,##0</c:formatCode>
                <c:ptCount val="5"/>
                <c:pt idx="0">
                  <c:v>1584</c:v>
                </c:pt>
                <c:pt idx="1">
                  <c:v>1659</c:v>
                </c:pt>
                <c:pt idx="2">
                  <c:v>2386</c:v>
                </c:pt>
                <c:pt idx="3">
                  <c:v>2539</c:v>
                </c:pt>
                <c:pt idx="4">
                  <c:v>2894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C41-4F0A-8037-80F34D0F61A9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75865516811"/>
          <c:y val="7.7412425402132015E-2"/>
          <c:w val="0.83460472260152552"/>
          <c:h val="0.7744442733764425"/>
        </c:manualLayout>
      </c:layout>
      <c:areaChart>
        <c:grouping val="standard"/>
        <c:varyColors val="0"/>
        <c:ser>
          <c:idx val="0"/>
          <c:order val="0"/>
          <c:tx>
            <c:strRef>
              <c:f>'بخش کشاورزی '!$A$28:$B$28</c:f>
              <c:strCache>
                <c:ptCount val="2"/>
                <c:pt idx="0">
                  <c:v>مساحت کل گلخانه های گل و گیاهان زینتی</c:v>
                </c:pt>
                <c:pt idx="1">
                  <c:v>هکتار</c:v>
                </c:pt>
              </c:strCache>
            </c:strRef>
          </c:tx>
          <c:spPr>
            <a:pattFill prst="wdUpDiag">
              <a:fgClr>
                <a:srgbClr val="70AD47">
                  <a:lumMod val="60000"/>
                  <a:lumOff val="40000"/>
                </a:srgbClr>
              </a:fgClr>
              <a:bgClr>
                <a:sysClr val="window" lastClr="FFFFFF"/>
              </a:bgClr>
            </a:pattFill>
            <a:ln w="19050">
              <a:solidFill>
                <a:srgbClr val="70AD47">
                  <a:lumMod val="50000"/>
                </a:srgbClr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2"/>
              <c:layout>
                <c:manualLayout>
                  <c:x val="-4.2296924803943273E-2"/>
                  <c:y val="-8.10384658088682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C75-4A60-9AFC-6378FDD96CD6}"/>
                </c:ext>
              </c:extLst>
            </c:dLbl>
            <c:spPr>
              <a:solidFill>
                <a:srgbClr val="70AD47">
                  <a:lumMod val="50000"/>
                </a:srgb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'بخش کشاورزی '!$C$24:$G$24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'!$C$28:$G$28</c:f>
              <c:numCache>
                <c:formatCode>0.00</c:formatCode>
                <c:ptCount val="5"/>
                <c:pt idx="0">
                  <c:v>1.1399999999999999</c:v>
                </c:pt>
                <c:pt idx="1">
                  <c:v>2.5</c:v>
                </c:pt>
                <c:pt idx="2">
                  <c:v>2.5</c:v>
                </c:pt>
                <c:pt idx="3">
                  <c:v>4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C75-4A60-9AFC-6378FDD96CD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460291784"/>
        <c:axId val="460294408"/>
      </c:areaChart>
      <c:catAx>
        <c:axId val="460291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70AD47">
                <a:lumMod val="50000"/>
              </a:srgb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0294408"/>
        <c:crosses val="autoZero"/>
        <c:auto val="1"/>
        <c:lblAlgn val="ctr"/>
        <c:lblOffset val="100"/>
        <c:noMultiLvlLbl val="0"/>
      </c:catAx>
      <c:valAx>
        <c:axId val="460294408"/>
        <c:scaling>
          <c:orientation val="minMax"/>
        </c:scaling>
        <c:delete val="0"/>
        <c:axPos val="l"/>
        <c:majorGridlines>
          <c:spPr>
            <a:ln w="12700" cap="flat" cmpd="thinThick" algn="ctr">
              <a:solidFill>
                <a:srgbClr val="70AD47">
                  <a:lumMod val="50000"/>
                </a:srgbClr>
              </a:solidFill>
              <a:prstDash val="lgDash"/>
              <a:round/>
            </a:ln>
            <a:effectLst/>
          </c:spPr>
        </c:majorGridlines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460291784"/>
        <c:crosses val="autoZero"/>
        <c:crossBetween val="midCat"/>
        <c:majorUnit val="1"/>
      </c:valAx>
      <c:spPr>
        <a:solidFill>
          <a:sysClr val="window" lastClr="FFFFFF"/>
        </a:solidFill>
        <a:ln w="12700">
          <a:solidFill>
            <a:srgbClr val="70AD47">
              <a:lumMod val="50000"/>
            </a:srgbClr>
          </a:solidFill>
        </a:ln>
        <a:effectLst/>
      </c:spPr>
    </c:plotArea>
    <c:plotVisOnly val="1"/>
    <c:dispBlanksAs val="gap"/>
    <c:showDLblsOverMax val="0"/>
  </c:chart>
  <c:spPr>
    <a:pattFill prst="wdUpDiag">
      <a:fgClr>
        <a:srgbClr val="70AD47">
          <a:lumMod val="20000"/>
          <a:lumOff val="80000"/>
        </a:srgbClr>
      </a:fgClr>
      <a:bgClr>
        <a:sysClr val="window" lastClr="FFFFFF"/>
      </a:bgClr>
    </a:patt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947282203658545"/>
          <c:y val="6.0922770877231906E-2"/>
          <c:w val="0.79820219233760414"/>
          <c:h val="0.7670130032161472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کشاورزی '!$A$29:$B$29</c:f>
              <c:strCache>
                <c:ptCount val="2"/>
                <c:pt idx="0">
                  <c:v>ظرفیت برداشت از گلخانه های گل و گیاهان زینتی</c:v>
                </c:pt>
                <c:pt idx="1">
                  <c:v>شاخه گل</c:v>
                </c:pt>
              </c:strCache>
            </c:strRef>
          </c:tx>
          <c:spPr>
            <a:pattFill prst="smCheck">
              <a:fgClr>
                <a:schemeClr val="bg1"/>
              </a:fgClr>
              <a:bgClr>
                <a:schemeClr val="accent6">
                  <a:lumMod val="75000"/>
                </a:schemeClr>
              </a:bgClr>
            </a:pattFill>
            <a:ln w="38100">
              <a:solidFill>
                <a:schemeClr val="bg1"/>
              </a:solidFill>
            </a:ln>
            <a:effectLst>
              <a:glow rad="63500">
                <a:schemeClr val="accent6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'!$C$24:$G$24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'!$C$29:$G$29</c:f>
              <c:numCache>
                <c:formatCode>#,##0</c:formatCode>
                <c:ptCount val="5"/>
                <c:pt idx="0">
                  <c:v>760000</c:v>
                </c:pt>
                <c:pt idx="1">
                  <c:v>1100000</c:v>
                </c:pt>
                <c:pt idx="2">
                  <c:v>1100000</c:v>
                </c:pt>
                <c:pt idx="3">
                  <c:v>2754000</c:v>
                </c:pt>
                <c:pt idx="4">
                  <c:v>3108600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93E-4F1A-B1E4-B33B9DF28D2C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  <c:max val="3400000"/>
          <c:min val="0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'بخش کشاورزی '!$A$30:$B$30</c:f>
              <c:strCache>
                <c:ptCount val="2"/>
                <c:pt idx="0">
                  <c:v>تعداد کل شاغلین گلخانه</c:v>
                </c:pt>
                <c:pt idx="1">
                  <c:v>نفر</c:v>
                </c:pt>
              </c:strCache>
            </c:strRef>
          </c:tx>
          <c:spPr>
            <a:pattFill prst="dkVert">
              <a:fgClr>
                <a:srgbClr val="4C9329"/>
              </a:fgClr>
              <a:bgClr>
                <a:srgbClr val="F4FEF6"/>
              </a:bgClr>
            </a:patt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6350"/>
              <a:bevelB w="635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'بخش کشاورزی '!$C$24:$G$24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'!$C$30:$G$30</c:f>
              <c:numCache>
                <c:formatCode>0</c:formatCode>
                <c:ptCount val="5"/>
                <c:pt idx="0">
                  <c:v>70</c:v>
                </c:pt>
                <c:pt idx="1">
                  <c:v>100</c:v>
                </c:pt>
                <c:pt idx="2">
                  <c:v>130</c:v>
                </c:pt>
                <c:pt idx="3">
                  <c:v>300</c:v>
                </c:pt>
                <c:pt idx="4">
                  <c:v>340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735-43BE-8BC9-90A3C20773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41404168"/>
        <c:axId val="541397608"/>
      </c:barChart>
      <c:catAx>
        <c:axId val="54140416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>
            <a:solidFill>
              <a:srgbClr val="4C9329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1397608"/>
        <c:crosses val="autoZero"/>
        <c:auto val="1"/>
        <c:lblAlgn val="ctr"/>
        <c:lblOffset val="100"/>
        <c:noMultiLvlLbl val="0"/>
      </c:catAx>
      <c:valAx>
        <c:axId val="541397608"/>
        <c:scaling>
          <c:orientation val="minMax"/>
          <c:max val="350"/>
          <c:min val="0"/>
        </c:scaling>
        <c:delete val="0"/>
        <c:axPos val="b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dash"/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 w="38100">
            <a:solidFill>
              <a:srgbClr val="4C9329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1404168"/>
        <c:crosses val="autoZero"/>
        <c:crossBetween val="between"/>
      </c:valAx>
      <c:spPr>
        <a:noFill/>
        <a:ln w="25400"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5131423611111118E-2"/>
          <c:y val="7.3914685844477759E-2"/>
          <c:w val="0.84638517060367457"/>
          <c:h val="0.84600908859489987"/>
        </c:manualLayout>
      </c:layout>
      <c:lineChart>
        <c:grouping val="standard"/>
        <c:varyColors val="0"/>
        <c:ser>
          <c:idx val="0"/>
          <c:order val="0"/>
          <c:tx>
            <c:strRef>
              <c:f>'بخش کشاورزی '!$A$31</c:f>
              <c:strCache>
                <c:ptCount val="1"/>
                <c:pt idx="0">
                  <c:v>بازده کل تولید </c:v>
                </c:pt>
              </c:strCache>
            </c:strRef>
          </c:tx>
          <c:spPr>
            <a:ln w="38100" cap="rnd">
              <a:solidFill>
                <a:srgbClr val="00B050"/>
              </a:solidFill>
              <a:round/>
            </a:ln>
            <a:effectLst>
              <a:glow rad="63500">
                <a:srgbClr val="70AD47">
                  <a:satMod val="175000"/>
                  <a:alpha val="40000"/>
                </a:srgbClr>
              </a:glow>
            </a:effectLst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>
                <a:glow rad="63500">
                  <a:srgbClr val="70AD47">
                    <a:satMod val="175000"/>
                    <a:alpha val="40000"/>
                  </a:srgbClr>
                </a:glow>
              </a:effectLst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'!$C$24:$G$24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'!$C$31:$G$31</c:f>
              <c:numCache>
                <c:formatCode>0.0</c:formatCode>
                <c:ptCount val="5"/>
                <c:pt idx="0">
                  <c:v>12.32315916537334</c:v>
                </c:pt>
                <c:pt idx="1">
                  <c:v>13.567822222222222</c:v>
                </c:pt>
                <c:pt idx="2">
                  <c:v>18.596157236030319</c:v>
                </c:pt>
                <c:pt idx="3" formatCode="0">
                  <c:v>13.031411951348492</c:v>
                </c:pt>
                <c:pt idx="4" formatCode="0">
                  <c:v>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743-4ACA-BB86-E83C85199F2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9994752"/>
        <c:axId val="430002624"/>
      </c:lineChart>
      <c:catAx>
        <c:axId val="42999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rgbClr val="70AD47">
                <a:lumMod val="50000"/>
              </a:srgb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002624"/>
        <c:crosses val="autoZero"/>
        <c:auto val="1"/>
        <c:lblAlgn val="ctr"/>
        <c:lblOffset val="100"/>
        <c:noMultiLvlLbl val="0"/>
      </c:catAx>
      <c:valAx>
        <c:axId val="430002624"/>
        <c:scaling>
          <c:orientation val="minMax"/>
          <c:max val="25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prstDash val="lgDash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9994752"/>
        <c:crosses val="autoZero"/>
        <c:crossBetween val="between"/>
      </c:valAx>
      <c:spPr>
        <a:solidFill>
          <a:sysClr val="window" lastClr="FFFFFF"/>
        </a:solidFill>
        <a:ln>
          <a:solidFill>
            <a:srgbClr val="70AD47">
              <a:lumMod val="50000"/>
            </a:srgbClr>
          </a:solidFill>
        </a:ln>
        <a:effectLst/>
      </c:spPr>
    </c:plotArea>
    <c:plotVisOnly val="1"/>
    <c:dispBlanksAs val="gap"/>
    <c:showDLblsOverMax val="0"/>
  </c:chart>
  <c:spPr>
    <a:pattFill prst="ltHorz">
      <a:fgClr>
        <a:srgbClr val="70AD47">
          <a:lumMod val="40000"/>
          <a:lumOff val="60000"/>
        </a:srgbClr>
      </a:fgClr>
      <a:bgClr>
        <a:sysClr val="window" lastClr="FFFFFF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455456581148425"/>
          <c:y val="6.8464907595342364E-2"/>
          <c:w val="0.82999538327545974"/>
          <c:h val="0.71968608005008405"/>
        </c:manualLayout>
      </c:layout>
      <c:lineChart>
        <c:grouping val="standard"/>
        <c:varyColors val="0"/>
        <c:ser>
          <c:idx val="0"/>
          <c:order val="0"/>
          <c:tx>
            <c:strRef>
              <c:f>'بخش کشاورزی '!$A$2:$B$2</c:f>
              <c:strCache>
                <c:ptCount val="2"/>
                <c:pt idx="0">
                  <c:v>مساحت کل اراضی کشاورزی</c:v>
                </c:pt>
                <c:pt idx="1">
                  <c:v>هکتار</c:v>
                </c:pt>
              </c:strCache>
            </c:strRef>
          </c:tx>
          <c:spPr>
            <a:ln w="28575" cap="rnd">
              <a:solidFill>
                <a:srgbClr val="07B154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'!$C$2:$G$2</c:f>
              <c:numCache>
                <c:formatCode>#,##0</c:formatCode>
                <c:ptCount val="5"/>
                <c:pt idx="0">
                  <c:v>23000</c:v>
                </c:pt>
                <c:pt idx="1">
                  <c:v>23000</c:v>
                </c:pt>
                <c:pt idx="2">
                  <c:v>23000</c:v>
                </c:pt>
                <c:pt idx="3">
                  <c:v>23000</c:v>
                </c:pt>
                <c:pt idx="4">
                  <c:v>23000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4B7-48A7-A576-DF321C3ED4A8}"/>
            </c:ext>
          </c:extLst>
        </c:ser>
        <c:ser>
          <c:idx val="1"/>
          <c:order val="1"/>
          <c:tx>
            <c:strRef>
              <c:f>'بخش کشاورزی '!$A$5:$B$5</c:f>
              <c:strCache>
                <c:ptCount val="2"/>
                <c:pt idx="0">
                  <c:v>مساحت کل زراعت بدون لحاظ آیش</c:v>
                </c:pt>
                <c:pt idx="1">
                  <c:v>هکتار</c:v>
                </c:pt>
              </c:strCache>
            </c:strRef>
          </c:tx>
          <c:spPr>
            <a:ln w="28575" cap="rnd">
              <a:solidFill>
                <a:srgbClr val="66FF99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'!$C$5:$G$5</c:f>
              <c:numCache>
                <c:formatCode>#,##0</c:formatCode>
                <c:ptCount val="5"/>
                <c:pt idx="0">
                  <c:v>5799</c:v>
                </c:pt>
                <c:pt idx="1">
                  <c:v>5625</c:v>
                </c:pt>
                <c:pt idx="2">
                  <c:v>5673</c:v>
                </c:pt>
                <c:pt idx="3">
                  <c:v>5673</c:v>
                </c:pt>
                <c:pt idx="4">
                  <c:v>3996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4B7-48A7-A576-DF321C3ED4A8}"/>
            </c:ext>
          </c:extLst>
        </c:ser>
        <c:ser>
          <c:idx val="2"/>
          <c:order val="2"/>
          <c:tx>
            <c:strRef>
              <c:f>'بخش کشاورزی '!$A$3:$B$3</c:f>
              <c:strCache>
                <c:ptCount val="2"/>
                <c:pt idx="0">
                  <c:v>مساحت کل آیش</c:v>
                </c:pt>
                <c:pt idx="1">
                  <c:v>هکتار</c:v>
                </c:pt>
              </c:strCache>
            </c:strRef>
          </c:tx>
          <c:spPr>
            <a:ln w="28575" cap="rnd">
              <a:solidFill>
                <a:srgbClr val="00E200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'!$C$3:$G$3</c:f>
              <c:numCache>
                <c:formatCode>#,##0</c:formatCode>
                <c:ptCount val="5"/>
                <c:pt idx="0">
                  <c:v>9195</c:v>
                </c:pt>
                <c:pt idx="1">
                  <c:v>8957.5</c:v>
                </c:pt>
                <c:pt idx="2">
                  <c:v>8227</c:v>
                </c:pt>
                <c:pt idx="3">
                  <c:v>8307.9</c:v>
                </c:pt>
                <c:pt idx="4">
                  <c:v>10004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4B7-48A7-A576-DF321C3ED4A8}"/>
            </c:ext>
          </c:extLst>
        </c:ser>
        <c:ser>
          <c:idx val="3"/>
          <c:order val="3"/>
          <c:tx>
            <c:strRef>
              <c:f>'بخش کشاورزی '!$A$6:$B$6</c:f>
              <c:strCache>
                <c:ptCount val="2"/>
                <c:pt idx="0">
                  <c:v>مساحت اراضی کشاورزی زراعی با لحاظ آیش</c:v>
                </c:pt>
                <c:pt idx="1">
                  <c:v>هکتار</c:v>
                </c:pt>
              </c:strCache>
            </c:strRef>
          </c:tx>
          <c:spPr>
            <a:ln w="28575" cap="rnd">
              <a:solidFill>
                <a:schemeClr val="accent6">
                  <a:lumMod val="50000"/>
                </a:schemeClr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'!$C$6:$G$6</c:f>
              <c:numCache>
                <c:formatCode>#,##0</c:formatCode>
                <c:ptCount val="5"/>
                <c:pt idx="0">
                  <c:v>14994.055000000002</c:v>
                </c:pt>
                <c:pt idx="1">
                  <c:v>14582.5</c:v>
                </c:pt>
                <c:pt idx="2">
                  <c:v>13899.7</c:v>
                </c:pt>
                <c:pt idx="3">
                  <c:v>13980.9</c:v>
                </c:pt>
                <c:pt idx="4">
                  <c:v>14000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34B7-48A7-A576-DF321C3ED4A8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smooth val="0"/>
        <c:axId val="352035304"/>
        <c:axId val="352035632"/>
      </c:lineChart>
      <c:catAx>
        <c:axId val="352035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52035632"/>
        <c:crosses val="autoZero"/>
        <c:auto val="1"/>
        <c:lblAlgn val="ctr"/>
        <c:lblOffset val="100"/>
        <c:noMultiLvlLbl val="0"/>
      </c:catAx>
      <c:valAx>
        <c:axId val="352035632"/>
        <c:scaling>
          <c:orientation val="minMax"/>
          <c:max val="30000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352035304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zero"/>
    <c:showDLblsOverMax val="0"/>
  </c:chart>
  <c:spPr>
    <a:solidFill>
      <a:schemeClr val="accent6">
        <a:lumMod val="40000"/>
        <a:lumOff val="6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>
          <a:latin typeface="IPT Nazanin" panose="00000400000000000000" pitchFamily="2" charset="2"/>
        </a:defRPr>
      </a:pPr>
      <a:endParaRPr lang="fa-IR"/>
    </a:p>
  </c:txPr>
  <c:externalData r:id="rId3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2022103395908578E-2"/>
          <c:y val="5.0057794981966594E-2"/>
          <c:w val="0.85716850223543772"/>
          <c:h val="0.70958417954126163"/>
        </c:manualLayout>
      </c:layout>
      <c:lineChart>
        <c:grouping val="standard"/>
        <c:varyColors val="0"/>
        <c:ser>
          <c:idx val="0"/>
          <c:order val="0"/>
          <c:tx>
            <c:strRef>
              <c:f>'بخش کشاورزی '!$A$12:$B$12</c:f>
              <c:strCache>
                <c:ptCount val="2"/>
                <c:pt idx="0">
                  <c:v>میزان تولید انواع حبوبات</c:v>
                </c:pt>
                <c:pt idx="1">
                  <c:v>تن</c:v>
                </c:pt>
              </c:strCache>
            </c:strRef>
          </c:tx>
          <c:spPr>
            <a:ln w="31750" cap="rnd">
              <a:solidFill>
                <a:srgbClr val="51CDA7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dLbl>
              <c:idx val="1"/>
              <c:layout>
                <c:manualLayout>
                  <c:x val="-2.8156726032313006E-2"/>
                  <c:y val="-2.05820046266042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7A1-4DD5-ACB7-145E5C0719BE}"/>
                </c:ext>
              </c:extLst>
            </c:dLbl>
            <c:dLbl>
              <c:idx val="2"/>
              <c:layout>
                <c:manualLayout>
                  <c:x val="-2.0471526335121906E-2"/>
                  <c:y val="-3.1249737506572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7A1-4DD5-ACB7-145E5C0719B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'!$C$12:$F$12</c:f>
              <c:numCache>
                <c:formatCode>0</c:formatCode>
                <c:ptCount val="4"/>
                <c:pt idx="0">
                  <c:v>144</c:v>
                </c:pt>
                <c:pt idx="1">
                  <c:v>179</c:v>
                </c:pt>
                <c:pt idx="2">
                  <c:v>215</c:v>
                </c:pt>
                <c:pt idx="3">
                  <c:v>267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7A1-4DD5-ACB7-145E5C0719BE}"/>
            </c:ext>
          </c:extLst>
        </c:ser>
        <c:ser>
          <c:idx val="1"/>
          <c:order val="1"/>
          <c:tx>
            <c:strRef>
              <c:f>'بخش کشاورزی '!$A$13:$B$13</c:f>
              <c:strCache>
                <c:ptCount val="2"/>
                <c:pt idx="0">
                  <c:v>میزان تولید انواع گیاهان صنعتی</c:v>
                </c:pt>
                <c:pt idx="1">
                  <c:v>تن</c:v>
                </c:pt>
              </c:strCache>
            </c:strRef>
          </c:tx>
          <c:spPr>
            <a:ln w="28575" cap="rnd">
              <a:solidFill>
                <a:srgbClr val="07B154"/>
              </a:solidFill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'!$C$13:$G$13</c:f>
              <c:numCache>
                <c:formatCode>General</c:formatCode>
                <c:ptCount val="5"/>
                <c:pt idx="0">
                  <c:v>1813</c:v>
                </c:pt>
                <c:pt idx="1">
                  <c:v>1090</c:v>
                </c:pt>
                <c:pt idx="2">
                  <c:v>1130</c:v>
                </c:pt>
                <c:pt idx="3">
                  <c:v>1130</c:v>
                </c:pt>
                <c:pt idx="4">
                  <c:v>602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7A1-4DD5-ACB7-145E5C0719BE}"/>
            </c:ext>
          </c:extLst>
        </c:ser>
        <c:ser>
          <c:idx val="2"/>
          <c:order val="2"/>
          <c:tx>
            <c:strRef>
              <c:f>'بخش کشاورزی '!$A$15:$B$15</c:f>
              <c:strCache>
                <c:ptCount val="2"/>
                <c:pt idx="0">
                  <c:v>میزان تولید انواع سبزیجات</c:v>
                </c:pt>
                <c:pt idx="1">
                  <c:v>تن</c:v>
                </c:pt>
              </c:strCache>
            </c:strRef>
          </c:tx>
          <c:spPr>
            <a:ln w="28575" cap="rnd">
              <a:solidFill>
                <a:srgbClr val="66FF99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'!$C$15:$G$15</c:f>
              <c:numCache>
                <c:formatCode>#,##0</c:formatCode>
                <c:ptCount val="5"/>
                <c:pt idx="0">
                  <c:v>34690</c:v>
                </c:pt>
                <c:pt idx="1">
                  <c:v>28765</c:v>
                </c:pt>
                <c:pt idx="2">
                  <c:v>45201</c:v>
                </c:pt>
                <c:pt idx="3" formatCode="General">
                  <c:v>40965</c:v>
                </c:pt>
                <c:pt idx="4" formatCode="General">
                  <c:v>27240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E7A1-4DD5-ACB7-145E5C0719BE}"/>
            </c:ext>
          </c:extLst>
        </c:ser>
        <c:ser>
          <c:idx val="3"/>
          <c:order val="3"/>
          <c:tx>
            <c:strRef>
              <c:f>'بخش کشاورزی '!$A$17:$B$17</c:f>
              <c:strCache>
                <c:ptCount val="2"/>
                <c:pt idx="0">
                  <c:v>میزان تولید انواع محصولات جالیزی</c:v>
                </c:pt>
                <c:pt idx="1">
                  <c:v>تن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'!$C$17:$G$17</c:f>
              <c:numCache>
                <c:formatCode>#,##0</c:formatCode>
                <c:ptCount val="5"/>
                <c:pt idx="0">
                  <c:v>14939</c:v>
                </c:pt>
                <c:pt idx="1">
                  <c:v>13932</c:v>
                </c:pt>
                <c:pt idx="2">
                  <c:v>18614</c:v>
                </c:pt>
                <c:pt idx="3">
                  <c:v>11400</c:v>
                </c:pt>
                <c:pt idx="4">
                  <c:v>24600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E7A1-4DD5-ACB7-145E5C0719BE}"/>
            </c:ext>
          </c:extLst>
        </c:ser>
        <c:ser>
          <c:idx val="4"/>
          <c:order val="4"/>
          <c:tx>
            <c:strRef>
              <c:f>'بخش کشاورزی '!$A$18:$B$18</c:f>
              <c:strCache>
                <c:ptCount val="2"/>
                <c:pt idx="0">
                  <c:v>میزان تولید انواع گیاهان علوفه ای</c:v>
                </c:pt>
                <c:pt idx="1">
                  <c:v>تن</c:v>
                </c:pt>
              </c:strCache>
            </c:strRef>
          </c:tx>
          <c:spPr>
            <a:ln w="28575" cap="rnd">
              <a:solidFill>
                <a:srgbClr val="81F92F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dLbl>
              <c:idx val="1"/>
              <c:layout>
                <c:manualLayout>
                  <c:x val="-3.4314416647958083E-2"/>
                  <c:y val="3.65838139412989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7A1-4DD5-ACB7-145E5C0719BE}"/>
                </c:ext>
              </c:extLst>
            </c:dLbl>
            <c:dLbl>
              <c:idx val="2"/>
              <c:layout>
                <c:manualLayout>
                  <c:x val="-2.9636126974022351E-2"/>
                  <c:y val="2.85830142813222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7A1-4DD5-ACB7-145E5C0719B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'!$C$18:$G$18</c:f>
              <c:numCache>
                <c:formatCode>#,##0</c:formatCode>
                <c:ptCount val="5"/>
                <c:pt idx="0">
                  <c:v>11806</c:v>
                </c:pt>
                <c:pt idx="1">
                  <c:v>9654</c:v>
                </c:pt>
                <c:pt idx="2">
                  <c:v>11121</c:v>
                </c:pt>
                <c:pt idx="3">
                  <c:v>10221</c:v>
                </c:pt>
                <c:pt idx="4">
                  <c:v>10360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E7A1-4DD5-ACB7-145E5C0719BE}"/>
            </c:ext>
          </c:extLst>
        </c:ser>
        <c:ser>
          <c:idx val="5"/>
          <c:order val="5"/>
          <c:tx>
            <c:strRef>
              <c:f>'بخش کشاورزی '!$A$22:$B$22</c:f>
              <c:strCache>
                <c:ptCount val="2"/>
                <c:pt idx="0">
                  <c:v>میزان تولید انواع محصولات باغی</c:v>
                </c:pt>
                <c:pt idx="1">
                  <c:v>تن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'!$C$22:$G$22</c:f>
              <c:numCache>
                <c:formatCode>#,##0</c:formatCode>
                <c:ptCount val="5"/>
                <c:pt idx="0" formatCode="General">
                  <c:v>73851.899999999994</c:v>
                </c:pt>
                <c:pt idx="1">
                  <c:v>56533</c:v>
                </c:pt>
                <c:pt idx="2">
                  <c:v>36232</c:v>
                </c:pt>
                <c:pt idx="3">
                  <c:v>33172</c:v>
                </c:pt>
                <c:pt idx="4">
                  <c:v>42277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E7A1-4DD5-ACB7-145E5C0719BE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30143752"/>
        <c:axId val="430142440"/>
      </c:lineChart>
      <c:catAx>
        <c:axId val="430143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142440"/>
        <c:crosses val="autoZero"/>
        <c:auto val="1"/>
        <c:lblAlgn val="ctr"/>
        <c:lblOffset val="300"/>
        <c:noMultiLvlLbl val="0"/>
      </c:catAx>
      <c:valAx>
        <c:axId val="430142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sysDash"/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143752"/>
        <c:crosses val="autoZero"/>
        <c:crossBetween val="between"/>
        <c:majorUnit val="5000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5278267768090931"/>
          <c:y val="0.88505181830246971"/>
          <c:w val="0.78281444115587828"/>
          <c:h val="9.894658237757726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zero"/>
    <c:showDLblsOverMax val="0"/>
  </c:chart>
  <c:spPr>
    <a:solidFill>
      <a:schemeClr val="accent6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2"/>
          <c:order val="0"/>
          <c:tx>
            <c:strRef>
              <c:f>'بخش دام '!$B$2</c:f>
              <c:strCache>
                <c:ptCount val="1"/>
                <c:pt idx="0">
                  <c:v>تعداد واحدهای پرورش گوسفند و بز</c:v>
                </c:pt>
              </c:strCache>
            </c:strRef>
          </c:tx>
          <c:spPr>
            <a:solidFill>
              <a:srgbClr val="99FF6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'!$D$2:$H$2</c:f>
              <c:numCache>
                <c:formatCode>#,##0</c:formatCode>
                <c:ptCount val="5"/>
                <c:pt idx="0">
                  <c:v>543</c:v>
                </c:pt>
                <c:pt idx="1">
                  <c:v>564</c:v>
                </c:pt>
                <c:pt idx="2">
                  <c:v>586</c:v>
                </c:pt>
                <c:pt idx="3" formatCode="General">
                  <c:v>673</c:v>
                </c:pt>
                <c:pt idx="4" formatCode="General">
                  <c:v>710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7C7-4F10-B1AA-6564396A09DB}"/>
            </c:ext>
          </c:extLst>
        </c:ser>
        <c:ser>
          <c:idx val="0"/>
          <c:order val="1"/>
          <c:tx>
            <c:strRef>
              <c:f>'بخش دام '!$B$8</c:f>
              <c:strCache>
                <c:ptCount val="1"/>
                <c:pt idx="0">
                  <c:v>تعداد واحد های پرورش گاو شیری</c:v>
                </c:pt>
              </c:strCache>
            </c:strRef>
          </c:tx>
          <c:spPr>
            <a:solidFill>
              <a:srgbClr val="00C85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'!$D$8:$H$8</c:f>
              <c:numCache>
                <c:formatCode>#,##0</c:formatCode>
                <c:ptCount val="5"/>
                <c:pt idx="0">
                  <c:v>1195</c:v>
                </c:pt>
                <c:pt idx="1">
                  <c:v>1206</c:v>
                </c:pt>
                <c:pt idx="2">
                  <c:v>1281</c:v>
                </c:pt>
                <c:pt idx="3">
                  <c:v>1286</c:v>
                </c:pt>
                <c:pt idx="4">
                  <c:v>1286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7C7-4F10-B1AA-6564396A09DB}"/>
            </c:ext>
          </c:extLst>
        </c:ser>
        <c:ser>
          <c:idx val="1"/>
          <c:order val="2"/>
          <c:tx>
            <c:strRef>
              <c:f>'بخش دام '!$B$12</c:f>
              <c:strCache>
                <c:ptCount val="1"/>
                <c:pt idx="0">
                  <c:v>تعداد واحدهای پرواربندی گوساله</c:v>
                </c:pt>
              </c:strCache>
            </c:strRef>
          </c:tx>
          <c:spPr>
            <a:solidFill>
              <a:srgbClr val="CCFFCC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'!$D$12:$H$12</c:f>
              <c:numCache>
                <c:formatCode>#,##0</c:formatCode>
                <c:ptCount val="5"/>
                <c:pt idx="0">
                  <c:v>317</c:v>
                </c:pt>
                <c:pt idx="1">
                  <c:v>327</c:v>
                </c:pt>
                <c:pt idx="2">
                  <c:v>416</c:v>
                </c:pt>
                <c:pt idx="3" formatCode="General">
                  <c:v>422</c:v>
                </c:pt>
                <c:pt idx="4" formatCode="General">
                  <c:v>430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7C7-4F10-B1AA-6564396A09DB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48767120"/>
        <c:axId val="348760888"/>
      </c:barChart>
      <c:catAx>
        <c:axId val="348767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A84C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48760888"/>
        <c:crosses val="autoZero"/>
        <c:auto val="1"/>
        <c:lblAlgn val="ctr"/>
        <c:lblOffset val="100"/>
        <c:noMultiLvlLbl val="0"/>
      </c:catAx>
      <c:valAx>
        <c:axId val="348760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48767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5830201622524452E-2"/>
          <c:y val="0.122939192349384"/>
          <c:w val="0.8750509295146397"/>
          <c:h val="0.6269122291916899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دام '!$B$4:$C$4</c:f>
              <c:strCache>
                <c:ptCount val="2"/>
                <c:pt idx="0">
                  <c:v>ظرفیت اسمی تولید سالیانه گوسفند و بز</c:v>
                </c:pt>
                <c:pt idx="1">
                  <c:v>تن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  <a:ln>
              <a:solidFill>
                <a:schemeClr val="bg2">
                  <a:lumMod val="50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'!$D$4:$H$4</c:f>
              <c:numCache>
                <c:formatCode>#,##0</c:formatCode>
                <c:ptCount val="5"/>
                <c:pt idx="0">
                  <c:v>2330</c:v>
                </c:pt>
                <c:pt idx="1">
                  <c:v>2430</c:v>
                </c:pt>
                <c:pt idx="2">
                  <c:v>2546</c:v>
                </c:pt>
                <c:pt idx="3">
                  <c:v>2645</c:v>
                </c:pt>
                <c:pt idx="4">
                  <c:v>3000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81C-4C9D-939D-BD9FBE5A932A}"/>
            </c:ext>
          </c:extLst>
        </c:ser>
        <c:ser>
          <c:idx val="1"/>
          <c:order val="1"/>
          <c:tx>
            <c:strRef>
              <c:f>'بخش دام '!$B$9:$C$9</c:f>
              <c:strCache>
                <c:ptCount val="2"/>
                <c:pt idx="0">
                  <c:v>ظرفیت اسمی تولید سالیانه گاو شیری</c:v>
                </c:pt>
                <c:pt idx="1">
                  <c:v>تن</c:v>
                </c:pt>
              </c:strCache>
            </c:strRef>
          </c:tx>
          <c:spPr>
            <a:solidFill>
              <a:srgbClr val="00B050"/>
            </a:solidFill>
            <a:ln>
              <a:solidFill>
                <a:schemeClr val="bg2">
                  <a:lumMod val="50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'!$D$9:$H$9</c:f>
              <c:numCache>
                <c:formatCode>#,##0</c:formatCode>
                <c:ptCount val="5"/>
                <c:pt idx="0">
                  <c:v>263174.71000000002</c:v>
                </c:pt>
                <c:pt idx="1">
                  <c:v>33274</c:v>
                </c:pt>
                <c:pt idx="2">
                  <c:v>45409</c:v>
                </c:pt>
                <c:pt idx="3">
                  <c:v>46417</c:v>
                </c:pt>
                <c:pt idx="4">
                  <c:v>46417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981C-4C9D-939D-BD9FBE5A932A}"/>
            </c:ext>
          </c:extLst>
        </c:ser>
        <c:ser>
          <c:idx val="2"/>
          <c:order val="2"/>
          <c:tx>
            <c:strRef>
              <c:f>'بخش دام '!$B$14:$C$14</c:f>
              <c:strCache>
                <c:ptCount val="2"/>
                <c:pt idx="0">
                  <c:v>ظرفیت اسمی تولید سالیانه گوساله(گوشت)</c:v>
                </c:pt>
                <c:pt idx="1">
                  <c:v>تن</c:v>
                </c:pt>
              </c:strCache>
            </c:strRef>
          </c:tx>
          <c:spPr>
            <a:solidFill>
              <a:schemeClr val="accent6">
                <a:lumMod val="40000"/>
                <a:lumOff val="60000"/>
              </a:schemeClr>
            </a:solidFill>
            <a:ln>
              <a:solidFill>
                <a:schemeClr val="bg2">
                  <a:lumMod val="50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'!$D$14:$H$14</c:f>
              <c:numCache>
                <c:formatCode>#,##0</c:formatCode>
                <c:ptCount val="5"/>
                <c:pt idx="0">
                  <c:v>3442.56</c:v>
                </c:pt>
                <c:pt idx="1">
                  <c:v>3458.4</c:v>
                </c:pt>
                <c:pt idx="2">
                  <c:v>3522.09</c:v>
                </c:pt>
                <c:pt idx="3">
                  <c:v>4312</c:v>
                </c:pt>
                <c:pt idx="4">
                  <c:v>4312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81C-4C9D-939D-BD9FBE5A932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7"/>
        <c:overlap val="4"/>
        <c:axId val="483588512"/>
        <c:axId val="483588840"/>
      </c:barChart>
      <c:catAx>
        <c:axId val="483588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rgbClr val="07B154"/>
            </a:solidFill>
            <a:prstDash val="dash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83588840"/>
        <c:crosses val="autoZero"/>
        <c:auto val="1"/>
        <c:lblAlgn val="ctr"/>
        <c:lblOffset val="100"/>
        <c:noMultiLvlLbl val="0"/>
      </c:catAx>
      <c:valAx>
        <c:axId val="483588840"/>
        <c:scaling>
          <c:orientation val="minMax"/>
          <c:max val="270000"/>
          <c:min val="0"/>
        </c:scaling>
        <c:delete val="0"/>
        <c:axPos val="l"/>
        <c:majorGridlines>
          <c:spPr>
            <a:ln w="9525" cap="flat" cmpd="sng" algn="ctr">
              <a:solidFill>
                <a:srgbClr val="07B154"/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83588512"/>
        <c:crosses val="autoZero"/>
        <c:crossBetween val="between"/>
        <c:majorUnit val="50000"/>
      </c:valAx>
      <c:spPr>
        <a:noFill/>
        <a:ln>
          <a:solidFill>
            <a:schemeClr val="bg1"/>
          </a:solidFill>
        </a:ln>
        <a:effectLst>
          <a:glow rad="88900">
            <a:schemeClr val="accent6">
              <a:satMod val="175000"/>
              <a:alpha val="40000"/>
            </a:schemeClr>
          </a:glow>
        </a:effectLst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'بخش کشاورزی '!$A$5</c:f>
              <c:strCache>
                <c:ptCount val="1"/>
                <c:pt idx="0">
                  <c:v>مساحت کل زراعت بدون لحاظ آیش</c:v>
                </c:pt>
              </c:strCache>
            </c:strRef>
          </c:tx>
          <c:spPr>
            <a:pattFill prst="dkHorz">
              <a:fgClr>
                <a:srgbClr val="00E200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'!$C$5:$G$5</c:f>
              <c:numCache>
                <c:formatCode>#,##0</c:formatCode>
                <c:ptCount val="5"/>
                <c:pt idx="0">
                  <c:v>5799</c:v>
                </c:pt>
                <c:pt idx="1">
                  <c:v>5625</c:v>
                </c:pt>
                <c:pt idx="2">
                  <c:v>5673</c:v>
                </c:pt>
                <c:pt idx="3">
                  <c:v>5673</c:v>
                </c:pt>
                <c:pt idx="4">
                  <c:v>3996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DF8-4E80-81AB-097B0591CEA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79"/>
        <c:overlap val="-27"/>
        <c:axId val="357505080"/>
        <c:axId val="398213544"/>
      </c:barChart>
      <c:catAx>
        <c:axId val="3575050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B05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98213544"/>
        <c:crosses val="autoZero"/>
        <c:auto val="1"/>
        <c:lblAlgn val="ctr"/>
        <c:lblOffset val="100"/>
        <c:noMultiLvlLbl val="0"/>
      </c:catAx>
      <c:valAx>
        <c:axId val="398213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3575050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>
          <a:solidFill>
            <a:schemeClr val="tx1">
              <a:lumMod val="95000"/>
              <a:lumOff val="5000"/>
            </a:schemeClr>
          </a:solidFill>
        </a:defRPr>
      </a:pPr>
      <a:endParaRPr lang="fa-IR"/>
    </a:p>
  </c:txPr>
  <c:externalData r:id="rId3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'بخش دام '!$B$13:$C$13</c:f>
              <c:strCache>
                <c:ptCount val="2"/>
                <c:pt idx="0">
                  <c:v>ظرفیت اسمی واحد های  پرواربندی گوساله </c:v>
                </c:pt>
                <c:pt idx="1">
                  <c:v>راس</c:v>
                </c:pt>
              </c:strCache>
            </c:strRef>
          </c:tx>
          <c:spPr>
            <a:solidFill>
              <a:srgbClr val="08CE6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'!$D$13:$H$13</c:f>
              <c:numCache>
                <c:formatCode>#,##0</c:formatCode>
                <c:ptCount val="5"/>
                <c:pt idx="0">
                  <c:v>10432</c:v>
                </c:pt>
                <c:pt idx="1">
                  <c:v>10480</c:v>
                </c:pt>
                <c:pt idx="2">
                  <c:v>10673</c:v>
                </c:pt>
                <c:pt idx="3">
                  <c:v>10715</c:v>
                </c:pt>
                <c:pt idx="4">
                  <c:v>10715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38D-42D8-9498-B0AB95C4430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28584272"/>
        <c:axId val="428579352"/>
      </c:barChart>
      <c:catAx>
        <c:axId val="428584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8579352"/>
        <c:crosses val="autoZero"/>
        <c:auto val="1"/>
        <c:lblAlgn val="ctr"/>
        <c:lblOffset val="100"/>
        <c:noMultiLvlLbl val="0"/>
      </c:catAx>
      <c:valAx>
        <c:axId val="428579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85842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pattFill prst="smConfetti">
      <a:fgClr>
        <a:srgbClr val="E5FFE5"/>
      </a:fgClr>
      <a:bgClr>
        <a:sysClr val="window" lastClr="FFFFFF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722411706386581"/>
          <c:y val="0.15448602829835006"/>
          <c:w val="0.83540368770813422"/>
          <c:h val="0.66415225455611371"/>
        </c:manualLayout>
      </c:layout>
      <c:lineChart>
        <c:grouping val="standard"/>
        <c:varyColors val="0"/>
        <c:ser>
          <c:idx val="0"/>
          <c:order val="0"/>
          <c:tx>
            <c:strRef>
              <c:f>'بخش دام '!$B$5</c:f>
              <c:strCache>
                <c:ptCount val="1"/>
                <c:pt idx="0">
                  <c:v>کل سرمایه‌گذاری واحدهای پرورش گوسفند و بز</c:v>
                </c:pt>
              </c:strCache>
            </c:strRef>
          </c:tx>
          <c:spPr>
            <a:ln w="38100" cap="rnd">
              <a:solidFill>
                <a:srgbClr val="00B050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'!$D$5:$H$5</c:f>
              <c:numCache>
                <c:formatCode>_-* #,##0.00_-;_-* #,##0.00\-;_-* "-"??_-;_-@_-</c:formatCode>
                <c:ptCount val="5"/>
                <c:pt idx="0" formatCode="_-* #,##0_-;_-* #,##0\-;_-* &quot;-&quot;??_-;_-@_-">
                  <c:v>5610</c:v>
                </c:pt>
                <c:pt idx="1">
                  <c:v>6920.68</c:v>
                </c:pt>
                <c:pt idx="2">
                  <c:v>12283.04</c:v>
                </c:pt>
                <c:pt idx="3">
                  <c:v>15967.952000000001</c:v>
                </c:pt>
                <c:pt idx="4" formatCode="_-* #,##0_-;_-* #,##0\-;_-* &quot;-&quot;??_-;_-@_-">
                  <c:v>18546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F75-48FE-B4D3-823CC214E62D}"/>
            </c:ext>
          </c:extLst>
        </c:ser>
        <c:ser>
          <c:idx val="1"/>
          <c:order val="1"/>
          <c:tx>
            <c:strRef>
              <c:f>'بخش دام '!$B$10</c:f>
              <c:strCache>
                <c:ptCount val="1"/>
                <c:pt idx="0">
                  <c:v>کل سرمایه‌گذاری واحدهای پرورش گاو شیری</c:v>
                </c:pt>
              </c:strCache>
            </c:strRef>
          </c:tx>
          <c:spPr>
            <a:ln w="38100" cap="rnd">
              <a:solidFill>
                <a:srgbClr val="70AD47">
                  <a:lumMod val="75000"/>
                </a:srgbClr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C00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'!$D$10:$H$10</c:f>
              <c:numCache>
                <c:formatCode>#,##0</c:formatCode>
                <c:ptCount val="5"/>
                <c:pt idx="0">
                  <c:v>1136000</c:v>
                </c:pt>
                <c:pt idx="1">
                  <c:v>1258400</c:v>
                </c:pt>
                <c:pt idx="2">
                  <c:v>1830600</c:v>
                </c:pt>
                <c:pt idx="3">
                  <c:v>2379780</c:v>
                </c:pt>
                <c:pt idx="4">
                  <c:v>2379780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F75-48FE-B4D3-823CC214E62D}"/>
            </c:ext>
          </c:extLst>
        </c:ser>
        <c:ser>
          <c:idx val="2"/>
          <c:order val="2"/>
          <c:tx>
            <c:strRef>
              <c:f>'بخش دام '!$B$15</c:f>
              <c:strCache>
                <c:ptCount val="1"/>
                <c:pt idx="0">
                  <c:v>کل سرمایه‌گذاری واحدهای پرواربندی گوساله</c:v>
                </c:pt>
              </c:strCache>
            </c:strRef>
          </c:tx>
          <c:spPr>
            <a:ln w="38100" cap="rnd">
              <a:solidFill>
                <a:srgbClr val="66FF33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4472C4">
                  <a:lumMod val="75000"/>
                </a:srgbClr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'!$D$15:$H$15</c:f>
              <c:numCache>
                <c:formatCode>#,##0</c:formatCode>
                <c:ptCount val="5"/>
                <c:pt idx="0">
                  <c:v>2086400</c:v>
                </c:pt>
                <c:pt idx="1">
                  <c:v>2410400</c:v>
                </c:pt>
                <c:pt idx="2">
                  <c:v>3201900</c:v>
                </c:pt>
                <c:pt idx="3">
                  <c:v>4162470</c:v>
                </c:pt>
                <c:pt idx="4">
                  <c:v>5162400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F75-48FE-B4D3-823CC214E6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9994752"/>
        <c:axId val="430002624"/>
      </c:lineChart>
      <c:catAx>
        <c:axId val="42999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002624"/>
        <c:crosses val="autoZero"/>
        <c:auto val="1"/>
        <c:lblAlgn val="ctr"/>
        <c:lblOffset val="100"/>
        <c:noMultiLvlLbl val="0"/>
      </c:catAx>
      <c:valAx>
        <c:axId val="4300026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70AD47">
                  <a:lumMod val="20000"/>
                  <a:lumOff val="80000"/>
                </a:srgbClr>
              </a:solidFill>
              <a:prstDash val="solid"/>
              <a:round/>
            </a:ln>
            <a:effectLst/>
          </c:spPr>
        </c:majorGridlines>
        <c:numFmt formatCode="_-* #,##0_-;_-* #,##0\-;_-* &quot;-&quot;??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9994752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2738280262332211E-2"/>
          <c:y val="0.88413305868472569"/>
          <c:w val="0.92717530630515699"/>
          <c:h val="9.351409607968644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619307220346865"/>
          <c:y val="0.11700332722241323"/>
          <c:w val="0.85831939703757665"/>
          <c:h val="0.7057248159724594"/>
        </c:manualLayout>
      </c:layout>
      <c:lineChart>
        <c:grouping val="standard"/>
        <c:varyColors val="0"/>
        <c:ser>
          <c:idx val="0"/>
          <c:order val="0"/>
          <c:tx>
            <c:strRef>
              <c:f>'بخش دام '!$B$6:$C$6</c:f>
              <c:strCache>
                <c:ptCount val="2"/>
                <c:pt idx="0">
                  <c:v>درآمد ناخالص واحدهای پرورش گوسفند و بز</c:v>
                </c:pt>
                <c:pt idx="1">
                  <c:v>میلیون ریال</c:v>
                </c:pt>
              </c:strCache>
            </c:strRef>
          </c:tx>
          <c:spPr>
            <a:ln w="38100" cap="rnd">
              <a:solidFill>
                <a:srgbClr val="00B050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dLbl>
              <c:idx val="1"/>
              <c:layout>
                <c:manualLayout>
                  <c:x val="2.415779720259584E-3"/>
                  <c:y val="2.7141400778776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54F-439F-BA15-0627E994B3E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'!$D$6:$H$6</c:f>
              <c:numCache>
                <c:formatCode>#,##0</c:formatCode>
                <c:ptCount val="5"/>
                <c:pt idx="0">
                  <c:v>245310</c:v>
                </c:pt>
                <c:pt idx="1">
                  <c:v>295459.8</c:v>
                </c:pt>
                <c:pt idx="2">
                  <c:v>475130.32</c:v>
                </c:pt>
                <c:pt idx="3" formatCode="_-* #,##0.00_-;_-* #,##0.00\-;_-* &quot;-&quot;??_-;_-@_-">
                  <c:v>570156.38400000008</c:v>
                </c:pt>
                <c:pt idx="4" formatCode="_-* #,##0_-;_-* #,##0\-;_-* &quot;-&quot;??_-;_-@_-">
                  <c:v>586205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754F-439F-BA15-0627E994B3E5}"/>
            </c:ext>
          </c:extLst>
        </c:ser>
        <c:ser>
          <c:idx val="1"/>
          <c:order val="1"/>
          <c:tx>
            <c:strRef>
              <c:f>'بخش دام '!$B$11:$C$11</c:f>
              <c:strCache>
                <c:ptCount val="2"/>
                <c:pt idx="0">
                  <c:v>درآمد ناخالص واحدهای پرورش گاو شیری</c:v>
                </c:pt>
                <c:pt idx="1">
                  <c:v>میلیون ریال</c:v>
                </c:pt>
              </c:strCache>
            </c:strRef>
          </c:tx>
          <c:spPr>
            <a:ln w="38100" cap="rnd">
              <a:solidFill>
                <a:srgbClr val="70AD47">
                  <a:lumMod val="75000"/>
                </a:srgbClr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C00000"/>
              </a:solidFill>
              <a:ln w="9525">
                <a:noFill/>
              </a:ln>
              <a:effectLst/>
            </c:spPr>
          </c:marker>
          <c:dLbls>
            <c:dLbl>
              <c:idx val="1"/>
              <c:layout>
                <c:manualLayout>
                  <c:x val="-4.1910453678998844E-2"/>
                  <c:y val="-5.9964313884019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754F-439F-BA15-0627E994B3E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'!$D$11:$H$11</c:f>
              <c:numCache>
                <c:formatCode>#,##0</c:formatCode>
                <c:ptCount val="5"/>
                <c:pt idx="0">
                  <c:v>2462292</c:v>
                </c:pt>
                <c:pt idx="1">
                  <c:v>460394</c:v>
                </c:pt>
                <c:pt idx="2">
                  <c:v>872636</c:v>
                </c:pt>
                <c:pt idx="3">
                  <c:v>1047163.2</c:v>
                </c:pt>
                <c:pt idx="4">
                  <c:v>1047163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754F-439F-BA15-0627E994B3E5}"/>
            </c:ext>
          </c:extLst>
        </c:ser>
        <c:ser>
          <c:idx val="2"/>
          <c:order val="2"/>
          <c:tx>
            <c:strRef>
              <c:f>'بخش دام '!$B$16:$C$16</c:f>
              <c:strCache>
                <c:ptCount val="2"/>
                <c:pt idx="0">
                  <c:v>درآمد ناخالص واحدهای پرواربندی گوساله</c:v>
                </c:pt>
                <c:pt idx="1">
                  <c:v>میلیون ریال</c:v>
                </c:pt>
              </c:strCache>
            </c:strRef>
          </c:tx>
          <c:spPr>
            <a:ln w="38100" cap="rnd">
              <a:solidFill>
                <a:srgbClr val="66FF33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4472C4">
                  <a:lumMod val="75000"/>
                </a:srgbClr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'!$D$16:$H$16</c:f>
              <c:numCache>
                <c:formatCode>#,##0</c:formatCode>
                <c:ptCount val="5"/>
                <c:pt idx="0">
                  <c:v>447.53280000000001</c:v>
                </c:pt>
                <c:pt idx="1">
                  <c:v>518.76</c:v>
                </c:pt>
                <c:pt idx="2">
                  <c:v>810.08070000000009</c:v>
                </c:pt>
                <c:pt idx="3">
                  <c:v>1053.10491</c:v>
                </c:pt>
                <c:pt idx="4">
                  <c:v>1550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754F-439F-BA15-0627E994B3E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9994752"/>
        <c:axId val="430002624"/>
      </c:lineChart>
      <c:catAx>
        <c:axId val="4299947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002624"/>
        <c:crosses val="autoZero"/>
        <c:auto val="1"/>
        <c:lblAlgn val="ctr"/>
        <c:lblOffset val="200"/>
        <c:noMultiLvlLbl val="0"/>
      </c:catAx>
      <c:valAx>
        <c:axId val="430002624"/>
        <c:scaling>
          <c:orientation val="minMax"/>
        </c:scaling>
        <c:delete val="0"/>
        <c:axPos val="l"/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9994752"/>
        <c:crossesAt val="1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886964314775471"/>
          <c:w val="0.92717530630515699"/>
          <c:h val="9.351409607968644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53727258451668"/>
          <c:y val="0.15448602829835006"/>
          <c:w val="0.82322991677322388"/>
          <c:h val="0.66415225455611371"/>
        </c:manualLayout>
      </c:layout>
      <c:lineChart>
        <c:grouping val="standard"/>
        <c:varyColors val="0"/>
        <c:ser>
          <c:idx val="0"/>
          <c:order val="0"/>
          <c:tx>
            <c:strRef>
              <c:f>'بخش دام '!$B$5</c:f>
              <c:strCache>
                <c:ptCount val="1"/>
                <c:pt idx="0">
                  <c:v>کل سرمایه‌گذاری واحدهای پرورش گوسفند و بز</c:v>
                </c:pt>
              </c:strCache>
            </c:strRef>
          </c:tx>
          <c:spPr>
            <a:ln w="38100" cap="rnd">
              <a:solidFill>
                <a:srgbClr val="00B050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'!$D$5:$H$5</c:f>
              <c:numCache>
                <c:formatCode>_-* #,##0.00_-;_-* #,##0.00\-;_-* "-"??_-;_-@_-</c:formatCode>
                <c:ptCount val="5"/>
                <c:pt idx="0" formatCode="_-* #,##0_-;_-* #,##0\-;_-* &quot;-&quot;??_-;_-@_-">
                  <c:v>5610</c:v>
                </c:pt>
                <c:pt idx="1">
                  <c:v>6920.68</c:v>
                </c:pt>
                <c:pt idx="2">
                  <c:v>12283.04</c:v>
                </c:pt>
                <c:pt idx="3">
                  <c:v>15967.952000000001</c:v>
                </c:pt>
                <c:pt idx="4" formatCode="_-* #,##0_-;_-* #,##0\-;_-* &quot;-&quot;??_-;_-@_-">
                  <c:v>18546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848-459B-B68E-F540AD1B4A1C}"/>
            </c:ext>
          </c:extLst>
        </c:ser>
        <c:ser>
          <c:idx val="1"/>
          <c:order val="1"/>
          <c:tx>
            <c:strRef>
              <c:f>'بخش دام '!$B$6</c:f>
              <c:strCache>
                <c:ptCount val="1"/>
                <c:pt idx="0">
                  <c:v>درآمد ناخالص واحدهای پرورش گوسفند و بز</c:v>
                </c:pt>
              </c:strCache>
            </c:strRef>
          </c:tx>
          <c:spPr>
            <a:ln w="38100" cap="rnd">
              <a:solidFill>
                <a:srgbClr val="81F92F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C00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'!$D$6:$H$6</c:f>
              <c:numCache>
                <c:formatCode>#,##0</c:formatCode>
                <c:ptCount val="5"/>
                <c:pt idx="0">
                  <c:v>245310</c:v>
                </c:pt>
                <c:pt idx="1">
                  <c:v>295459.8</c:v>
                </c:pt>
                <c:pt idx="2">
                  <c:v>475130.32</c:v>
                </c:pt>
                <c:pt idx="3" formatCode="_-* #,##0.00_-;_-* #,##0.00\-;_-* &quot;-&quot;??_-;_-@_-">
                  <c:v>570156.38400000008</c:v>
                </c:pt>
                <c:pt idx="4" formatCode="_-* #,##0_-;_-* #,##0\-;_-* &quot;-&quot;??_-;_-@_-">
                  <c:v>586205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F848-459B-B68E-F540AD1B4A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9994752"/>
        <c:axId val="430002624"/>
      </c:lineChart>
      <c:catAx>
        <c:axId val="42999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002624"/>
        <c:crosses val="autoZero"/>
        <c:auto val="1"/>
        <c:lblAlgn val="ctr"/>
        <c:lblOffset val="100"/>
        <c:noMultiLvlLbl val="0"/>
      </c:catAx>
      <c:valAx>
        <c:axId val="430002624"/>
        <c:scaling>
          <c:orientation val="minMax"/>
          <c:max val="600000"/>
        </c:scaling>
        <c:delete val="0"/>
        <c:axPos val="l"/>
        <c:majorGridlines>
          <c:spPr>
            <a:ln w="12700" cap="flat" cmpd="sng" algn="ctr">
              <a:solidFill>
                <a:sysClr val="window" lastClr="FFFFFF"/>
              </a:solidFill>
              <a:prstDash val="solid"/>
              <a:round/>
            </a:ln>
            <a:effectLst/>
          </c:spPr>
        </c:majorGridlines>
        <c:numFmt formatCode="_-* #,##0_-;_-* #,##0\-;_-* &quot;-&quot;??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9994752"/>
        <c:crosses val="autoZero"/>
        <c:crossBetween val="between"/>
      </c:valAx>
      <c:spPr>
        <a:solidFill>
          <a:srgbClr val="70AD47">
            <a:lumMod val="20000"/>
            <a:lumOff val="80000"/>
          </a:srgbClr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2738280262332211E-2"/>
          <c:y val="0.88413305868472569"/>
          <c:w val="0.92717530630515699"/>
          <c:h val="9.351409607968644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ysClr val="window" lastClr="F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813000233847855"/>
          <c:y val="9.5098254335384866E-2"/>
          <c:w val="0.83772324362337869"/>
          <c:h val="0.72354003374064313"/>
        </c:manualLayout>
      </c:layout>
      <c:lineChart>
        <c:grouping val="standard"/>
        <c:varyColors val="0"/>
        <c:ser>
          <c:idx val="2"/>
          <c:order val="0"/>
          <c:tx>
            <c:strRef>
              <c:f>'بخش دام '!$B$10</c:f>
              <c:strCache>
                <c:ptCount val="1"/>
                <c:pt idx="0">
                  <c:v>کل سرمایه‌گذاری واحدهای پرورش گاو شیری</c:v>
                </c:pt>
              </c:strCache>
            </c:strRef>
          </c:tx>
          <c:spPr>
            <a:ln w="28575" cap="rnd">
              <a:solidFill>
                <a:srgbClr val="70AD47">
                  <a:lumMod val="75000"/>
                </a:srgb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'!$D$10:$H$10</c:f>
              <c:numCache>
                <c:formatCode>#,##0</c:formatCode>
                <c:ptCount val="5"/>
                <c:pt idx="0">
                  <c:v>1136000</c:v>
                </c:pt>
                <c:pt idx="1">
                  <c:v>1258400</c:v>
                </c:pt>
                <c:pt idx="2">
                  <c:v>1830600</c:v>
                </c:pt>
                <c:pt idx="3">
                  <c:v>2379780</c:v>
                </c:pt>
                <c:pt idx="4">
                  <c:v>2379780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54E-4AD3-996D-1E8E1AD4B844}"/>
            </c:ext>
          </c:extLst>
        </c:ser>
        <c:ser>
          <c:idx val="3"/>
          <c:order val="1"/>
          <c:tx>
            <c:strRef>
              <c:f>'بخش دام '!$B$11</c:f>
              <c:strCache>
                <c:ptCount val="1"/>
                <c:pt idx="0">
                  <c:v>درآمد ناخالص واحدهای پرورش گاو شیری</c:v>
                </c:pt>
              </c:strCache>
            </c:strRef>
          </c:tx>
          <c:spPr>
            <a:ln w="28575" cap="rnd">
              <a:solidFill>
                <a:srgbClr val="81F92F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'!$D$11:$H$11</c:f>
              <c:numCache>
                <c:formatCode>#,##0</c:formatCode>
                <c:ptCount val="5"/>
                <c:pt idx="0">
                  <c:v>2462292</c:v>
                </c:pt>
                <c:pt idx="1">
                  <c:v>460394</c:v>
                </c:pt>
                <c:pt idx="2">
                  <c:v>872636</c:v>
                </c:pt>
                <c:pt idx="3">
                  <c:v>1047163.2</c:v>
                </c:pt>
                <c:pt idx="4">
                  <c:v>1047163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54E-4AD3-996D-1E8E1AD4B844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29994752"/>
        <c:axId val="430002624"/>
      </c:lineChart>
      <c:catAx>
        <c:axId val="42999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002624"/>
        <c:crosses val="autoZero"/>
        <c:auto val="1"/>
        <c:lblAlgn val="ctr"/>
        <c:lblOffset val="100"/>
        <c:noMultiLvlLbl val="0"/>
      </c:catAx>
      <c:valAx>
        <c:axId val="430002624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ysClr val="window" lastClr="FFFFFF"/>
              </a:solidFill>
              <a:prstDash val="solid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9994752"/>
        <c:crosses val="autoZero"/>
        <c:crossBetween val="between"/>
      </c:valAx>
      <c:spPr>
        <a:solidFill>
          <a:srgbClr val="70AD47">
            <a:lumMod val="20000"/>
            <a:lumOff val="80000"/>
          </a:srgbClr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5559121752940263E-2"/>
          <c:y val="0.90252402932392073"/>
          <c:w val="0.92717530630515699"/>
          <c:h val="9.351409607968644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ysClr val="window" lastClr="F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4071928433964839"/>
          <c:y val="0.1190392231505413"/>
          <c:w val="0.83309473980710425"/>
          <c:h val="0.67645074899988644"/>
        </c:manualLayout>
      </c:layout>
      <c:lineChart>
        <c:grouping val="standard"/>
        <c:varyColors val="0"/>
        <c:ser>
          <c:idx val="3"/>
          <c:order val="0"/>
          <c:tx>
            <c:strRef>
              <c:f>'بخش دام '!$B$15:$C$15</c:f>
              <c:strCache>
                <c:ptCount val="2"/>
                <c:pt idx="0">
                  <c:v>کل سرمایه‌گذاری واحدهای پرواربندی گوساله</c:v>
                </c:pt>
                <c:pt idx="1">
                  <c:v>میلیون ریال</c:v>
                </c:pt>
              </c:strCache>
            </c:strRef>
          </c:tx>
          <c:spPr>
            <a:ln w="28575" cap="rnd">
              <a:solidFill>
                <a:srgbClr val="70AD47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'!$D$15:$H$15</c:f>
              <c:numCache>
                <c:formatCode>#,##0</c:formatCode>
                <c:ptCount val="5"/>
                <c:pt idx="0">
                  <c:v>2086400</c:v>
                </c:pt>
                <c:pt idx="1">
                  <c:v>2410400</c:v>
                </c:pt>
                <c:pt idx="2">
                  <c:v>3201900</c:v>
                </c:pt>
                <c:pt idx="3">
                  <c:v>4162470</c:v>
                </c:pt>
                <c:pt idx="4">
                  <c:v>5162400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1CA-4390-9FB9-904D0EC2EA5C}"/>
            </c:ext>
          </c:extLst>
        </c:ser>
        <c:ser>
          <c:idx val="0"/>
          <c:order val="1"/>
          <c:tx>
            <c:strRef>
              <c:f>'بخش دام '!$B$16:$C$16</c:f>
              <c:strCache>
                <c:ptCount val="2"/>
                <c:pt idx="0">
                  <c:v>درآمد ناخالص واحدهای پرواربندی گوساله</c:v>
                </c:pt>
                <c:pt idx="1">
                  <c:v>میلیون ریال</c:v>
                </c:pt>
              </c:strCache>
            </c:strRef>
          </c:tx>
          <c:spPr>
            <a:ln w="41275" cap="rnd">
              <a:solidFill>
                <a:srgbClr val="81F92F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C00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'!$D$16:$H$16</c:f>
              <c:numCache>
                <c:formatCode>#,##0</c:formatCode>
                <c:ptCount val="5"/>
                <c:pt idx="0">
                  <c:v>447.53280000000001</c:v>
                </c:pt>
                <c:pt idx="1">
                  <c:v>518.76</c:v>
                </c:pt>
                <c:pt idx="2">
                  <c:v>810.08070000000009</c:v>
                </c:pt>
                <c:pt idx="3">
                  <c:v>1053.10491</c:v>
                </c:pt>
                <c:pt idx="4">
                  <c:v>1550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1CA-4390-9FB9-904D0EC2EA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9994752"/>
        <c:axId val="430002624"/>
      </c:lineChart>
      <c:catAx>
        <c:axId val="42999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low"/>
        <c:spPr>
          <a:noFill/>
          <a:ln w="19050" cap="flat" cmpd="sng" algn="ctr">
            <a:solidFill>
              <a:srgbClr val="70AD47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002624"/>
        <c:crosses val="autoZero"/>
        <c:auto val="1"/>
        <c:lblAlgn val="ctr"/>
        <c:lblOffset val="100"/>
        <c:noMultiLvlLbl val="0"/>
      </c:catAx>
      <c:valAx>
        <c:axId val="430002624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ysClr val="window" lastClr="FFFFFF"/>
              </a:solidFill>
              <a:prstDash val="solid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9994752"/>
        <c:crosses val="autoZero"/>
        <c:crossBetween val="between"/>
      </c:valAx>
      <c:spPr>
        <a:solidFill>
          <a:srgbClr val="70AD47">
            <a:lumMod val="20000"/>
            <a:lumOff val="80000"/>
          </a:srgbClr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2738280262332211E-2"/>
          <c:y val="0.88413305868472569"/>
          <c:w val="0.92717530630515699"/>
          <c:h val="9.351409607968644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ysClr val="window" lastClr="FFFF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8.9165312708575181E-2"/>
          <c:w val="0.81365084443949798"/>
          <c:h val="0.7614252013099079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دام '!$B$7:$C$7</c:f>
              <c:strCache>
                <c:ptCount val="2"/>
                <c:pt idx="0">
                  <c:v>تعداد کل شاغلین بخش دام سبک</c:v>
                </c:pt>
                <c:pt idx="1">
                  <c:v>نفر</c:v>
                </c:pt>
              </c:strCache>
            </c:strRef>
          </c:tx>
          <c:spPr>
            <a:pattFill prst="smCheck">
              <a:fgClr>
                <a:schemeClr val="bg1"/>
              </a:fgClr>
              <a:bgClr>
                <a:schemeClr val="accent6">
                  <a:lumMod val="75000"/>
                </a:schemeClr>
              </a:bgClr>
            </a:pattFill>
            <a:ln w="38100">
              <a:solidFill>
                <a:schemeClr val="bg1"/>
              </a:solidFill>
            </a:ln>
            <a:effectLst>
              <a:glow rad="63500">
                <a:schemeClr val="accent6">
                  <a:satMod val="175000"/>
                  <a:alpha val="40000"/>
                </a:scheme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'!$D$7:$H$7</c:f>
              <c:numCache>
                <c:formatCode>#,##0</c:formatCode>
                <c:ptCount val="5"/>
                <c:pt idx="0">
                  <c:v>1500</c:v>
                </c:pt>
                <c:pt idx="1">
                  <c:v>1575</c:v>
                </c:pt>
                <c:pt idx="2">
                  <c:v>1765</c:v>
                </c:pt>
                <c:pt idx="3">
                  <c:v>1792</c:v>
                </c:pt>
                <c:pt idx="4">
                  <c:v>1850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3E2-4D8A-8807-AD7E149D3CAD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3"/>
          <c:order val="0"/>
          <c:tx>
            <c:strRef>
              <c:f>'بخش دام '!$D$17</c:f>
              <c:strCache>
                <c:ptCount val="1"/>
                <c:pt idx="0">
                  <c:v>سال94</c:v>
                </c:pt>
              </c:strCache>
            </c:strRef>
          </c:tx>
          <c:spPr>
            <a:solidFill>
              <a:srgbClr val="A3FC2C"/>
            </a:soli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90F0-4D15-AB1E-0B0C37A25B4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('بخش دام '!$B$18,'بخش دام '!$B$24,'بخش دام '!$B$30)</c:f>
              <c:strCache>
                <c:ptCount val="3"/>
                <c:pt idx="0">
                  <c:v>تعداد کل مرغداری های گوشتی</c:v>
                </c:pt>
                <c:pt idx="1">
                  <c:v>تعداد کل مرغداری‌های تخم گذار</c:v>
                </c:pt>
                <c:pt idx="2">
                  <c:v>تعداد کل مرغداری‌های مرغ مادر گوشتی</c:v>
                </c:pt>
              </c:strCache>
            </c:strRef>
          </c:cat>
          <c:val>
            <c:numRef>
              <c:f>('بخش دام '!$D$18,'بخش دام '!$D$24,'بخش دام '!$D$30)</c:f>
              <c:numCache>
                <c:formatCode>#,##0</c:formatCode>
                <c:ptCount val="3"/>
                <c:pt idx="0" formatCode="General">
                  <c:v>143</c:v>
                </c:pt>
                <c:pt idx="1">
                  <c:v>42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0F0-4D15-AB1E-0B0C37A25B49}"/>
            </c:ext>
          </c:extLst>
        </c:ser>
        <c:ser>
          <c:idx val="2"/>
          <c:order val="1"/>
          <c:tx>
            <c:strRef>
              <c:f>'بخش دام '!$E$17</c:f>
              <c:strCache>
                <c:ptCount val="1"/>
                <c:pt idx="0">
                  <c:v>سال95</c:v>
                </c:pt>
              </c:strCache>
            </c:strRef>
          </c:tx>
          <c:spPr>
            <a:solidFill>
              <a:srgbClr val="ADF5AD"/>
            </a:solidFill>
            <a:ln>
              <a:noFill/>
            </a:ln>
            <a:effectLst/>
          </c:spPr>
          <c:invertIfNegative val="0"/>
          <c:dPt>
            <c:idx val="2"/>
            <c:invertIfNegative val="0"/>
            <c:bubble3D val="0"/>
            <c:spPr>
              <a:solidFill>
                <a:srgbClr val="ADF5AD"/>
              </a:solidFill>
              <a:ln>
                <a:solidFill>
                  <a:schemeClr val="bg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0F0-4D15-AB1E-0B0C37A25B4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('بخش دام '!$B$18,'بخش دام '!$B$24,'بخش دام '!$B$30)</c:f>
              <c:strCache>
                <c:ptCount val="3"/>
                <c:pt idx="0">
                  <c:v>تعداد کل مرغداری های گوشتی</c:v>
                </c:pt>
                <c:pt idx="1">
                  <c:v>تعداد کل مرغداری‌های تخم گذار</c:v>
                </c:pt>
                <c:pt idx="2">
                  <c:v>تعداد کل مرغداری‌های مرغ مادر گوشتی</c:v>
                </c:pt>
              </c:strCache>
            </c:strRef>
          </c:cat>
          <c:val>
            <c:numRef>
              <c:f>('بخش دام '!$E$18,'بخش دام '!$E$24,'بخش دام '!$E$30)</c:f>
              <c:numCache>
                <c:formatCode>#,##0</c:formatCode>
                <c:ptCount val="3"/>
                <c:pt idx="0" formatCode="General">
                  <c:v>142</c:v>
                </c:pt>
                <c:pt idx="1">
                  <c:v>42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0F0-4D15-AB1E-0B0C37A25B49}"/>
            </c:ext>
          </c:extLst>
        </c:ser>
        <c:ser>
          <c:idx val="4"/>
          <c:order val="2"/>
          <c:tx>
            <c:strRef>
              <c:f>'بخش دام '!$F$17</c:f>
              <c:strCache>
                <c:ptCount val="1"/>
                <c:pt idx="0">
                  <c:v>سال96</c:v>
                </c:pt>
              </c:strCache>
            </c:strRef>
          </c:tx>
          <c:spPr>
            <a:solidFill>
              <a:srgbClr val="4FEB5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('بخش دام '!$B$18,'بخش دام '!$B$24,'بخش دام '!$B$30)</c:f>
              <c:strCache>
                <c:ptCount val="3"/>
                <c:pt idx="0">
                  <c:v>تعداد کل مرغداری های گوشتی</c:v>
                </c:pt>
                <c:pt idx="1">
                  <c:v>تعداد کل مرغداری‌های تخم گذار</c:v>
                </c:pt>
                <c:pt idx="2">
                  <c:v>تعداد کل مرغداری‌های مرغ مادر گوشتی</c:v>
                </c:pt>
              </c:strCache>
            </c:strRef>
          </c:cat>
          <c:val>
            <c:numRef>
              <c:f>('بخش دام '!$F$18,'بخش دام '!$F$24,'بخش دام '!$F$30)</c:f>
              <c:numCache>
                <c:formatCode>#,##0</c:formatCode>
                <c:ptCount val="3"/>
                <c:pt idx="0" formatCode="General">
                  <c:v>129</c:v>
                </c:pt>
                <c:pt idx="1">
                  <c:v>46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90F0-4D15-AB1E-0B0C37A25B49}"/>
            </c:ext>
          </c:extLst>
        </c:ser>
        <c:ser>
          <c:idx val="5"/>
          <c:order val="3"/>
          <c:tx>
            <c:strRef>
              <c:f>'بخش دام '!$G$17</c:f>
              <c:strCache>
                <c:ptCount val="1"/>
                <c:pt idx="0">
                  <c:v>سال 97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('بخش دام '!$B$18,'بخش دام '!$B$24,'بخش دام '!$B$30)</c:f>
              <c:strCache>
                <c:ptCount val="3"/>
                <c:pt idx="0">
                  <c:v>تعداد کل مرغداری های گوشتی</c:v>
                </c:pt>
                <c:pt idx="1">
                  <c:v>تعداد کل مرغداری‌های تخم گذار</c:v>
                </c:pt>
                <c:pt idx="2">
                  <c:v>تعداد کل مرغداری‌های مرغ مادر گوشتی</c:v>
                </c:pt>
              </c:strCache>
            </c:strRef>
          </c:cat>
          <c:val>
            <c:numRef>
              <c:f>('بخش دام '!$G$18,'بخش دام '!$G$24,'بخش دام '!$G$30)</c:f>
              <c:numCache>
                <c:formatCode>#,##0</c:formatCode>
                <c:ptCount val="3"/>
                <c:pt idx="0" formatCode="General">
                  <c:v>129</c:v>
                </c:pt>
                <c:pt idx="1">
                  <c:v>46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0F0-4D15-AB1E-0B0C37A25B49}"/>
            </c:ext>
          </c:extLst>
        </c:ser>
        <c:ser>
          <c:idx val="0"/>
          <c:order val="4"/>
          <c:tx>
            <c:strRef>
              <c:f>'بخش دام '!$H$17</c:f>
              <c:strCache>
                <c:ptCount val="1"/>
                <c:pt idx="0">
                  <c:v>سال98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('بخش دام '!$B$18,'بخش دام '!$B$24,'بخش دام '!$B$30)</c:f>
              <c:strCache>
                <c:ptCount val="3"/>
                <c:pt idx="0">
                  <c:v>تعداد کل مرغداری های گوشتی</c:v>
                </c:pt>
                <c:pt idx="1">
                  <c:v>تعداد کل مرغداری‌های تخم گذار</c:v>
                </c:pt>
                <c:pt idx="2">
                  <c:v>تعداد کل مرغداری‌های مرغ مادر گوشتی</c:v>
                </c:pt>
              </c:strCache>
            </c:strRef>
          </c:cat>
          <c:val>
            <c:numRef>
              <c:f>('بخش دام '!$H$18,'بخش دام '!$H$24,'بخش دام '!$H$30)</c:f>
              <c:numCache>
                <c:formatCode>#,##0</c:formatCode>
                <c:ptCount val="3"/>
                <c:pt idx="0" formatCode="General">
                  <c:v>131</c:v>
                </c:pt>
                <c:pt idx="1">
                  <c:v>46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90F0-4D15-AB1E-0B0C37A25B49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48767120"/>
        <c:axId val="348760888"/>
      </c:barChart>
      <c:catAx>
        <c:axId val="348767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48760888"/>
        <c:crosses val="autoZero"/>
        <c:auto val="1"/>
        <c:lblAlgn val="ctr"/>
        <c:lblOffset val="100"/>
        <c:noMultiLvlLbl val="0"/>
      </c:catAx>
      <c:valAx>
        <c:axId val="348760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48767120"/>
        <c:crosses val="autoZero"/>
        <c:crossBetween val="between"/>
      </c:valAx>
      <c:spPr>
        <a:solidFill>
          <a:sysClr val="window" lastClr="FFFFFF"/>
        </a:solidFill>
        <a:ln w="127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noFill/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1"/>
          <c:order val="0"/>
          <c:tx>
            <c:strRef>
              <c:f>'بخش دام '!$B$19</c:f>
              <c:strCache>
                <c:ptCount val="1"/>
                <c:pt idx="0">
                  <c:v>تعداد کل شاغلین مرغداری های گوشتی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25400">
              <a:solidFill>
                <a:srgbClr val="009644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'!$D$19:$H$19</c:f>
              <c:numCache>
                <c:formatCode>General</c:formatCode>
                <c:ptCount val="5"/>
                <c:pt idx="0">
                  <c:v>668</c:v>
                </c:pt>
                <c:pt idx="1">
                  <c:v>667</c:v>
                </c:pt>
                <c:pt idx="2">
                  <c:v>650</c:v>
                </c:pt>
                <c:pt idx="3">
                  <c:v>650</c:v>
                </c:pt>
                <c:pt idx="4">
                  <c:v>656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4A1-4049-BE16-8A17BF1A3E81}"/>
            </c:ext>
          </c:extLst>
        </c:ser>
        <c:ser>
          <c:idx val="0"/>
          <c:order val="1"/>
          <c:tx>
            <c:strRef>
              <c:f>'بخش دام '!$B$26</c:f>
              <c:strCache>
                <c:ptCount val="1"/>
                <c:pt idx="0">
                  <c:v>تعداد کل شاغلین مرغداری‌های تخم‌گذار</c:v>
                </c:pt>
              </c:strCache>
            </c:strRef>
          </c:tx>
          <c:spPr>
            <a:solidFill>
              <a:schemeClr val="accent6">
                <a:lumMod val="20000"/>
                <a:lumOff val="80000"/>
              </a:schemeClr>
            </a:solidFill>
            <a:ln w="25400">
              <a:solidFill>
                <a:srgbClr val="009644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'!$D$26:$H$26</c:f>
              <c:numCache>
                <c:formatCode>#,##0</c:formatCode>
                <c:ptCount val="5"/>
                <c:pt idx="0">
                  <c:v>350</c:v>
                </c:pt>
                <c:pt idx="1">
                  <c:v>350</c:v>
                </c:pt>
                <c:pt idx="2">
                  <c:v>350</c:v>
                </c:pt>
                <c:pt idx="3">
                  <c:v>350</c:v>
                </c:pt>
                <c:pt idx="4">
                  <c:v>350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4A1-4049-BE16-8A17BF1A3E81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473125368"/>
        <c:axId val="473119792"/>
      </c:barChart>
      <c:catAx>
        <c:axId val="473125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A84C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73119792"/>
        <c:crosses val="autoZero"/>
        <c:auto val="1"/>
        <c:lblAlgn val="ctr"/>
        <c:lblOffset val="100"/>
        <c:noMultiLvlLbl val="0"/>
      </c:catAx>
      <c:valAx>
        <c:axId val="473119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73125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1100679183297022"/>
          <c:y val="0.92215914119280129"/>
          <c:w val="0.63665568647039561"/>
          <c:h val="5.920438626153325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'بخش دام '!$B$20:$C$20</c:f>
              <c:strCache>
                <c:ptCount val="2"/>
                <c:pt idx="0">
                  <c:v>ظرفیت  واحد های پرورش مرغ  گوشتی</c:v>
                </c:pt>
                <c:pt idx="1">
                  <c:v>تن</c:v>
                </c:pt>
              </c:strCache>
            </c:strRef>
          </c:tx>
          <c:spPr>
            <a:ln w="22225" cap="rnd" cmpd="sng" algn="ctr">
              <a:solidFill>
                <a:srgbClr val="00E200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'!$D$20:$H$20</c:f>
              <c:numCache>
                <c:formatCode>#,##0</c:formatCode>
                <c:ptCount val="5"/>
                <c:pt idx="0">
                  <c:v>2560320</c:v>
                </c:pt>
                <c:pt idx="1">
                  <c:v>2599700</c:v>
                </c:pt>
                <c:pt idx="2">
                  <c:v>2491700</c:v>
                </c:pt>
                <c:pt idx="3">
                  <c:v>2491700</c:v>
                </c:pt>
                <c:pt idx="4">
                  <c:v>2543530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8F3-4B9E-8696-23F2938914A9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734380328"/>
        <c:axId val="734382952"/>
      </c:lineChart>
      <c:catAx>
        <c:axId val="7343803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734382952"/>
        <c:crosses val="autoZero"/>
        <c:auto val="1"/>
        <c:lblAlgn val="ctr"/>
        <c:lblOffset val="100"/>
        <c:noMultiLvlLbl val="0"/>
      </c:catAx>
      <c:valAx>
        <c:axId val="734382952"/>
        <c:scaling>
          <c:orientation val="minMax"/>
        </c:scaling>
        <c:delete val="0"/>
        <c:axPos val="l"/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chemeClr val="dk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734380328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plotVisOnly val="1"/>
    <c:dispBlanksAs val="gap"/>
    <c:showDLblsOverMax val="0"/>
  </c:chart>
  <c:spPr>
    <a:pattFill prst="wdUpDiag">
      <a:fgClr>
        <a:srgbClr val="E5FFE5"/>
      </a:fgClr>
      <a:bgClr>
        <a:schemeClr val="bg1"/>
      </a:bgClr>
    </a:patt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solidFill>
            <a:schemeClr val="accent6">
              <a:lumMod val="75000"/>
            </a:schemeClr>
          </a:solidFill>
        </a:ln>
        <a:effectLst/>
        <a:sp3d>
          <a:contourClr>
            <a:schemeClr val="accent6">
              <a:lumMod val="75000"/>
            </a:schemeClr>
          </a:contourClr>
        </a:sp3d>
      </c:spPr>
    </c:floor>
    <c:sideWall>
      <c:thickness val="0"/>
      <c:spPr>
        <a:noFill/>
        <a:ln>
          <a:solidFill>
            <a:schemeClr val="accent6">
              <a:lumMod val="75000"/>
            </a:schemeClr>
          </a:solidFill>
        </a:ln>
        <a:effectLst/>
        <a:sp3d>
          <a:contourClr>
            <a:schemeClr val="accent6">
              <a:lumMod val="75000"/>
            </a:schemeClr>
          </a:contourClr>
        </a:sp3d>
      </c:spPr>
    </c:sideWall>
    <c:backWall>
      <c:thickness val="0"/>
      <c:spPr>
        <a:noFill/>
        <a:ln>
          <a:solidFill>
            <a:schemeClr val="accent6">
              <a:lumMod val="75000"/>
            </a:schemeClr>
          </a:solidFill>
        </a:ln>
        <a:effectLst/>
        <a:sp3d>
          <a:contourClr>
            <a:schemeClr val="accent6">
              <a:lumMod val="75000"/>
            </a:schemeClr>
          </a:contourClr>
        </a:sp3d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'بخش کشاورزی '!$A$6:$B$6</c:f>
              <c:strCache>
                <c:ptCount val="2"/>
                <c:pt idx="0">
                  <c:v>مساحت اراضی کشاورزی زراعی با لحاظ آیش</c:v>
                </c:pt>
                <c:pt idx="1">
                  <c:v>هکتار</c:v>
                </c:pt>
              </c:strCache>
            </c:strRef>
          </c:tx>
          <c:spPr>
            <a:solidFill>
              <a:srgbClr val="70AD47">
                <a:lumMod val="75000"/>
              </a:srgbClr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'!$C$6:$G$6</c:f>
              <c:numCache>
                <c:formatCode>#,##0</c:formatCode>
                <c:ptCount val="5"/>
                <c:pt idx="0">
                  <c:v>14994.055000000002</c:v>
                </c:pt>
                <c:pt idx="1">
                  <c:v>14582.5</c:v>
                </c:pt>
                <c:pt idx="2">
                  <c:v>13899.7</c:v>
                </c:pt>
                <c:pt idx="3">
                  <c:v>13980.9</c:v>
                </c:pt>
                <c:pt idx="4">
                  <c:v>14000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FF8-432F-ACA6-C169D1FACCC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34"/>
        <c:shape val="box"/>
        <c:axId val="402502456"/>
        <c:axId val="402511640"/>
        <c:axId val="0"/>
      </c:bar3DChart>
      <c:catAx>
        <c:axId val="402502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1640"/>
        <c:crosses val="autoZero"/>
        <c:auto val="1"/>
        <c:lblAlgn val="ctr"/>
        <c:lblOffset val="100"/>
        <c:noMultiLvlLbl val="0"/>
      </c:catAx>
      <c:valAx>
        <c:axId val="402511640"/>
        <c:scaling>
          <c:orientation val="minMax"/>
        </c:scaling>
        <c:delete val="0"/>
        <c:axPos val="l"/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02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493285214348206"/>
          <c:y val="0.10010177522965194"/>
          <c:w val="0.82451159230096249"/>
          <c:h val="0.78262159180405222"/>
        </c:manualLayout>
      </c:layout>
      <c:lineChart>
        <c:grouping val="standard"/>
        <c:varyColors val="0"/>
        <c:ser>
          <c:idx val="0"/>
          <c:order val="0"/>
          <c:tx>
            <c:strRef>
              <c:f>'بخش دام '!$B$25:$C$25</c:f>
              <c:strCache>
                <c:ptCount val="2"/>
                <c:pt idx="0">
                  <c:v>ظرفیت واحد‌های پرورش مرغ تخم‌گذار</c:v>
                </c:pt>
                <c:pt idx="1">
                  <c:v>قطعه</c:v>
                </c:pt>
              </c:strCache>
            </c:strRef>
          </c:tx>
          <c:spPr>
            <a:ln w="38100" cap="flat" cmpd="dbl" algn="ctr">
              <a:solidFill>
                <a:srgbClr val="66FF33"/>
              </a:solidFill>
              <a:miter lim="800000"/>
            </a:ln>
            <a:effectLst/>
          </c:spPr>
          <c:marker>
            <c:symbol val="circle"/>
            <c:size val="6"/>
            <c:spPr>
              <a:solidFill>
                <a:schemeClr val="accent4">
                  <a:lumMod val="40000"/>
                  <a:lumOff val="60000"/>
                  <a:alpha val="96000"/>
                </a:schemeClr>
              </a:solidFill>
              <a:ln w="25400" cap="flat" cmpd="sng" algn="ctr">
                <a:solidFill>
                  <a:schemeClr val="accent4">
                    <a:lumMod val="40000"/>
                    <a:lumOff val="60000"/>
                  </a:schemeClr>
                </a:solidFill>
                <a:round/>
                <a:tailEnd type="diamond"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'!$D$25:$H$25</c:f>
              <c:numCache>
                <c:formatCode>#,##0</c:formatCode>
                <c:ptCount val="5"/>
                <c:pt idx="0">
                  <c:v>1768300</c:v>
                </c:pt>
                <c:pt idx="1">
                  <c:v>1768300</c:v>
                </c:pt>
                <c:pt idx="2">
                  <c:v>1763300</c:v>
                </c:pt>
                <c:pt idx="3">
                  <c:v>1763300</c:v>
                </c:pt>
                <c:pt idx="4">
                  <c:v>1792300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848-45B0-9393-3836A3F34598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68825696"/>
        <c:axId val="368826352"/>
      </c:lineChart>
      <c:catAx>
        <c:axId val="3688256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bg1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3175" cap="flat" cmpd="sng" algn="ctr">
            <a:solidFill>
              <a:schemeClr val="tx1">
                <a:lumMod val="15000"/>
                <a:lumOff val="85000"/>
              </a:schemeClr>
            </a:solidFill>
            <a:round/>
            <a:tailEnd type="none" w="med" len="lg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8826352"/>
        <c:crosses val="autoZero"/>
        <c:auto val="1"/>
        <c:lblAlgn val="ctr"/>
        <c:lblOffset val="100"/>
        <c:noMultiLvlLbl val="0"/>
      </c:catAx>
      <c:valAx>
        <c:axId val="368826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/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175" cap="flat" cmpd="sng" algn="ctr">
            <a:solidFill>
              <a:schemeClr val="tx1">
                <a:lumMod val="15000"/>
                <a:lumOff val="85000"/>
              </a:schemeClr>
            </a:solidFill>
            <a:round/>
            <a:tailEnd type="none" w="med" len="lg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8825696"/>
        <c:crosses val="autoZero"/>
        <c:crossBetween val="between"/>
      </c:valAx>
      <c:spPr>
        <a:solidFill>
          <a:schemeClr val="accent6">
            <a:lumMod val="20000"/>
            <a:lumOff val="80000"/>
          </a:schemeClr>
        </a:solidFill>
        <a:ln>
          <a:solidFill>
            <a:schemeClr val="bg1"/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'بخش دام '!$B$31:$C$31</c:f>
              <c:strCache>
                <c:ptCount val="2"/>
                <c:pt idx="0">
                  <c:v>ظرفیت واحد های پرورش مرغ مادر</c:v>
                </c:pt>
                <c:pt idx="1">
                  <c:v>قطعه</c:v>
                </c:pt>
              </c:strCache>
            </c:strRef>
          </c:tx>
          <c:spPr>
            <a:ln w="38100" cap="rnd">
              <a:solidFill>
                <a:srgbClr val="00B050"/>
              </a:solidFill>
              <a:round/>
            </a:ln>
            <a:effectLst>
              <a:outerShdw dist="25400" dir="2700000" algn="tl" rotWithShape="0">
                <a:schemeClr val="accent1"/>
              </a:outerShdw>
            </a:effectLst>
          </c:spPr>
          <c:marker>
            <c:symbol val="none"/>
          </c:marker>
          <c:dLbls>
            <c:spPr>
              <a:solidFill>
                <a:srgbClr val="E1FFF3"/>
              </a:solidFill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85000"/>
                        <a:lumOff val="1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'!$D$31:$H$31</c:f>
              <c:numCache>
                <c:formatCode>#,##0</c:formatCode>
                <c:ptCount val="5"/>
                <c:pt idx="0">
                  <c:v>200500</c:v>
                </c:pt>
                <c:pt idx="1">
                  <c:v>200500</c:v>
                </c:pt>
                <c:pt idx="2">
                  <c:v>200500</c:v>
                </c:pt>
                <c:pt idx="3">
                  <c:v>200500</c:v>
                </c:pt>
                <c:pt idx="4">
                  <c:v>200500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B90-4BE0-B68E-1CB61B0F16CB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gradFill>
                <a:gsLst>
                  <a:gs pos="0">
                    <a:srgbClr val="00B050"/>
                  </a:gs>
                  <a:gs pos="74000">
                    <a:srgbClr val="F1FDE7"/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round/>
            </a:ln>
            <a:effectLst/>
          </c:spPr>
        </c:dropLines>
        <c:smooth val="0"/>
        <c:axId val="368765016"/>
        <c:axId val="368772560"/>
      </c:lineChart>
      <c:catAx>
        <c:axId val="3687650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30" baseline="0">
                <a:solidFill>
                  <a:schemeClr val="tx1">
                    <a:lumMod val="85000"/>
                    <a:lumOff val="1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8772560"/>
        <c:crosses val="autoZero"/>
        <c:auto val="1"/>
        <c:lblAlgn val="ctr"/>
        <c:lblOffset val="100"/>
        <c:noMultiLvlLbl val="0"/>
      </c:catAx>
      <c:valAx>
        <c:axId val="368772560"/>
        <c:scaling>
          <c:orientation val="minMax"/>
        </c:scaling>
        <c:delete val="0"/>
        <c:axPos val="l"/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8765016"/>
        <c:crosses val="autoZero"/>
        <c:crossBetween val="between"/>
      </c:valAx>
      <c:spPr>
        <a:noFill/>
        <a:ln>
          <a:solidFill>
            <a:schemeClr val="bg2">
              <a:lumMod val="75000"/>
            </a:schemeClr>
          </a:solidFill>
        </a:ln>
        <a:effectLst/>
      </c:spPr>
    </c:plotArea>
    <c:plotVisOnly val="1"/>
    <c:dispBlanksAs val="gap"/>
    <c:showDLblsOverMax val="0"/>
  </c:chart>
  <c:spPr>
    <a:solidFill>
      <a:srgbClr val="FBFEFF"/>
    </a:solidFill>
    <a:ln w="9525" cap="flat" cmpd="sng" algn="ctr">
      <a:solidFill>
        <a:schemeClr val="lt1">
          <a:lumMod val="85000"/>
        </a:schemeClr>
      </a:solidFill>
      <a:round/>
    </a:ln>
    <a:effectLst/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'بخش دام '!$B$21</c:f>
              <c:strCache>
                <c:ptCount val="1"/>
                <c:pt idx="0">
                  <c:v>ظرفیت اسمی تولید سالیانه مرغ‌های گوشتی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vert="horz" wrap="square" lIns="38100" tIns="19050" rIns="38100" bIns="19050" anchor="ctr">
                <a:spAutoFit/>
              </a:bodyPr>
              <a:lstStyle/>
              <a:p>
                <a:pPr>
                  <a:defRPr>
                    <a:latin typeface="IPT Nazanin" panose="00000400000000000000" pitchFamily="2" charset="2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'!$D$21:$H$21</c:f>
              <c:numCache>
                <c:formatCode>General</c:formatCode>
                <c:ptCount val="5"/>
                <c:pt idx="0" formatCode="0.00">
                  <c:v>17254.508544</c:v>
                </c:pt>
                <c:pt idx="1">
                  <c:v>17115.55</c:v>
                </c:pt>
                <c:pt idx="2" formatCode="#,##0">
                  <c:v>16230</c:v>
                </c:pt>
                <c:pt idx="3" formatCode="#,##0">
                  <c:v>16230</c:v>
                </c:pt>
                <c:pt idx="4" formatCode="#,##0">
                  <c:v>16567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14-4C51-8F96-45700E052A6F}"/>
            </c:ext>
          </c:extLst>
        </c:ser>
        <c:ser>
          <c:idx val="2"/>
          <c:order val="1"/>
          <c:tx>
            <c:strRef>
              <c:f>'بخش دام '!$B$27</c:f>
              <c:strCache>
                <c:ptCount val="1"/>
                <c:pt idx="0">
                  <c:v>ظرفیت اسمی تولید سالیانه مرغ‌های تخم‌گذار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vert="horz" wrap="square" lIns="38100" tIns="19050" rIns="38100" bIns="19050" anchor="ctr">
                <a:spAutoFit/>
              </a:bodyPr>
              <a:lstStyle/>
              <a:p>
                <a:pPr>
                  <a:defRPr>
                    <a:latin typeface="IPT Nazanin" panose="00000400000000000000" pitchFamily="2" charset="2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'!$D$27:$H$27</c:f>
              <c:numCache>
                <c:formatCode>0.00</c:formatCode>
                <c:ptCount val="5"/>
                <c:pt idx="0">
                  <c:v>21868.67011764706</c:v>
                </c:pt>
                <c:pt idx="1">
                  <c:v>21868.67011764706</c:v>
                </c:pt>
                <c:pt idx="2" formatCode="#,##0">
                  <c:v>22665</c:v>
                </c:pt>
                <c:pt idx="3" formatCode="#,##0">
                  <c:v>22665</c:v>
                </c:pt>
                <c:pt idx="4" formatCode="#,##0">
                  <c:v>23050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214-4C51-8F96-45700E052A6F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39"/>
        <c:overlap val="-27"/>
        <c:axId val="461859384"/>
        <c:axId val="461859712"/>
      </c:barChart>
      <c:catAx>
        <c:axId val="461859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8575" cap="flat" cmpd="sng" algn="ctr">
            <a:solidFill>
              <a:srgbClr val="33CC33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1859712"/>
        <c:crosses val="autoZero"/>
        <c:auto val="1"/>
        <c:lblAlgn val="ctr"/>
        <c:lblOffset val="100"/>
        <c:noMultiLvlLbl val="0"/>
      </c:catAx>
      <c:valAx>
        <c:axId val="461859712"/>
        <c:scaling>
          <c:orientation val="minMax"/>
        </c:scaling>
        <c:delete val="0"/>
        <c:axPos val="l"/>
        <c:majorGridlines>
          <c:spPr>
            <a:ln w="12700" cap="flat" cmpd="sng" algn="ctr">
              <a:solidFill>
                <a:srgbClr val="F5FCFD"/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1859384"/>
        <c:crosses val="autoZero"/>
        <c:crossBetween val="between"/>
      </c:valAx>
      <c:spPr>
        <a:solidFill>
          <a:schemeClr val="accent6">
            <a:lumMod val="20000"/>
            <a:lumOff val="80000"/>
          </a:schemeClr>
        </a:solidFill>
      </c:spPr>
    </c:plotArea>
    <c:legend>
      <c:legendPos val="b"/>
      <c:overlay val="0"/>
      <c:txPr>
        <a:bodyPr/>
        <a:lstStyle/>
        <a:p>
          <a:pPr>
            <a:defRPr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1">
    <c:autoUpdate val="0"/>
  </c:externalData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'بخش دام '!$B$32:$C$32</c:f>
              <c:strCache>
                <c:ptCount val="2"/>
                <c:pt idx="0">
                  <c:v>ظرفیت اسمی تولید سالیانه مرغ  مادر </c:v>
                </c:pt>
                <c:pt idx="1">
                  <c:v>قطعه</c:v>
                </c:pt>
              </c:strCache>
            </c:strRef>
          </c:tx>
          <c:spPr>
            <a:pattFill prst="dkVert">
              <a:fgClr>
                <a:srgbClr val="FBFEFF"/>
              </a:fgClr>
              <a:bgClr>
                <a:srgbClr val="66FF33"/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'!$D$32:$H$32</c:f>
              <c:numCache>
                <c:formatCode>#,##0</c:formatCode>
                <c:ptCount val="5"/>
                <c:pt idx="0">
                  <c:v>19248000</c:v>
                </c:pt>
                <c:pt idx="1">
                  <c:v>19248000</c:v>
                </c:pt>
                <c:pt idx="2">
                  <c:v>19248000</c:v>
                </c:pt>
                <c:pt idx="3">
                  <c:v>19248000</c:v>
                </c:pt>
                <c:pt idx="4">
                  <c:v>19248000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A45-465A-AAB1-043E87B6A9C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0"/>
        <c:axId val="535134632"/>
        <c:axId val="535130368"/>
      </c:barChart>
      <c:catAx>
        <c:axId val="5351346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35130368"/>
        <c:crosses val="autoZero"/>
        <c:auto val="1"/>
        <c:lblAlgn val="ctr"/>
        <c:lblOffset val="100"/>
        <c:noMultiLvlLbl val="0"/>
      </c:catAx>
      <c:valAx>
        <c:axId val="5351303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351346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FBFE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'بخش دام '!$B$23</c:f>
              <c:strCache>
                <c:ptCount val="1"/>
                <c:pt idx="0">
                  <c:v>درآمد ناخالص واحدهای مرغداری‌های گوشتی</c:v>
                </c:pt>
              </c:strCache>
            </c:strRef>
          </c:tx>
          <c:spPr>
            <a:solidFill>
              <a:srgbClr val="009644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6.6595270477303216E-3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DAF-4166-A1AB-08F6FCED8C8A}"/>
                </c:ext>
              </c:extLst>
            </c:dLbl>
            <c:dLbl>
              <c:idx val="1"/>
              <c:layout>
                <c:manualLayout>
                  <c:x val="-1.331905409546056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DAF-4166-A1AB-08F6FCED8C8A}"/>
                </c:ext>
              </c:extLst>
            </c:dLbl>
            <c:dLbl>
              <c:idx val="2"/>
              <c:layout>
                <c:manualLayout>
                  <c:x val="-8.8793693969737089E-3"/>
                  <c:y val="-1.4278963908895863E-16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DAF-4166-A1AB-08F6FCED8C8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'!$D$23:$H$23</c:f>
              <c:numCache>
                <c:formatCode>_-* #,##0.00_-;_-* #,##0.00\-;_-* "-"??_-;_-@_-</c:formatCode>
                <c:ptCount val="5"/>
                <c:pt idx="0">
                  <c:v>87045.544702771207</c:v>
                </c:pt>
                <c:pt idx="1">
                  <c:v>86279.47</c:v>
                </c:pt>
                <c:pt idx="2">
                  <c:v>81945.27</c:v>
                </c:pt>
                <c:pt idx="3">
                  <c:v>245835.81</c:v>
                </c:pt>
                <c:pt idx="4">
                  <c:v>250835.81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DAF-4166-A1AB-08F6FCED8C8A}"/>
            </c:ext>
          </c:extLst>
        </c:ser>
        <c:ser>
          <c:idx val="1"/>
          <c:order val="1"/>
          <c:tx>
            <c:strRef>
              <c:f>'بخش دام '!$B$29</c:f>
              <c:strCache>
                <c:ptCount val="1"/>
                <c:pt idx="0">
                  <c:v>درآمد ناخالص واحدهای مرغداری‌های تخم‌گذار</c:v>
                </c:pt>
              </c:strCache>
            </c:strRef>
          </c:tx>
          <c:spPr>
            <a:solidFill>
              <a:srgbClr val="70AD47">
                <a:lumMod val="60000"/>
                <a:lumOff val="40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'!$D$29:$H$29</c:f>
              <c:numCache>
                <c:formatCode>#,##0</c:formatCode>
                <c:ptCount val="5"/>
                <c:pt idx="0">
                  <c:v>717292.37985882349</c:v>
                </c:pt>
                <c:pt idx="1">
                  <c:v>776337.7891764706</c:v>
                </c:pt>
                <c:pt idx="2">
                  <c:v>1582017</c:v>
                </c:pt>
                <c:pt idx="3">
                  <c:v>1898420.4</c:v>
                </c:pt>
                <c:pt idx="4">
                  <c:v>1898420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DAF-4166-A1AB-08F6FCED8C8A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473146032"/>
        <c:axId val="473143080"/>
      </c:barChart>
      <c:catAx>
        <c:axId val="473146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A84C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73143080"/>
        <c:crosses val="autoZero"/>
        <c:auto val="1"/>
        <c:lblAlgn val="ctr"/>
        <c:lblOffset val="100"/>
        <c:noMultiLvlLbl val="0"/>
      </c:catAx>
      <c:valAx>
        <c:axId val="473143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70AD47">
                  <a:lumMod val="40000"/>
                  <a:lumOff val="60000"/>
                </a:srgbClr>
              </a:solidFill>
              <a:prstDash val="lgDash"/>
              <a:round/>
            </a:ln>
            <a:effectLst/>
          </c:spPr>
        </c:majorGridlines>
        <c:numFmt formatCode="_-* #,##0.00_-;_-* #,##0.00\-;_-* &quot;-&quot;??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73146032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662669216821085"/>
          <c:y val="8.1611463546813728E-2"/>
          <c:w val="0.83747496936101595"/>
          <c:h val="0.69249226943798015"/>
        </c:manualLayout>
      </c:layout>
      <c:lineChart>
        <c:grouping val="standard"/>
        <c:varyColors val="0"/>
        <c:ser>
          <c:idx val="0"/>
          <c:order val="0"/>
          <c:tx>
            <c:strRef>
              <c:f>'بخش دام '!$B$22</c:f>
              <c:strCache>
                <c:ptCount val="1"/>
                <c:pt idx="0">
                  <c:v>کل سرمایه‌گذاری مرغداری‌های گوشتی</c:v>
                </c:pt>
              </c:strCache>
            </c:strRef>
          </c:tx>
          <c:spPr>
            <a:ln w="38100" cap="rnd">
              <a:solidFill>
                <a:srgbClr val="00B050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'!$D$22:$H$22</c:f>
              <c:numCache>
                <c:formatCode>#,##0</c:formatCode>
                <c:ptCount val="5"/>
                <c:pt idx="0">
                  <c:v>768096</c:v>
                </c:pt>
                <c:pt idx="1">
                  <c:v>888895</c:v>
                </c:pt>
                <c:pt idx="2">
                  <c:v>1370435</c:v>
                </c:pt>
                <c:pt idx="3">
                  <c:v>5481740</c:v>
                </c:pt>
                <c:pt idx="4">
                  <c:v>5601010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7D3-4E8E-985D-E075037AF544}"/>
            </c:ext>
          </c:extLst>
        </c:ser>
        <c:ser>
          <c:idx val="1"/>
          <c:order val="1"/>
          <c:tx>
            <c:strRef>
              <c:f>'بخش دام '!$B$23</c:f>
              <c:strCache>
                <c:ptCount val="1"/>
                <c:pt idx="0">
                  <c:v>درآمد ناخالص واحدهای مرغداری‌های گوشتی</c:v>
                </c:pt>
              </c:strCache>
            </c:strRef>
          </c:tx>
          <c:spPr>
            <a:ln w="38100" cap="rnd">
              <a:solidFill>
                <a:srgbClr val="81F92F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C00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'!$D$23:$H$23</c:f>
              <c:numCache>
                <c:formatCode>_-* #,##0.00_-;_-* #,##0.00\-;_-* "-"??_-;_-@_-</c:formatCode>
                <c:ptCount val="5"/>
                <c:pt idx="0">
                  <c:v>87045.544702771207</c:v>
                </c:pt>
                <c:pt idx="1">
                  <c:v>86279.47</c:v>
                </c:pt>
                <c:pt idx="2">
                  <c:v>81945.27</c:v>
                </c:pt>
                <c:pt idx="3">
                  <c:v>245835.81</c:v>
                </c:pt>
                <c:pt idx="4">
                  <c:v>250835.81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17D3-4E8E-985D-E075037AF5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9994752"/>
        <c:axId val="430002624"/>
      </c:lineChart>
      <c:catAx>
        <c:axId val="42999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002624"/>
        <c:crosses val="autoZero"/>
        <c:auto val="1"/>
        <c:lblAlgn val="ctr"/>
        <c:lblOffset val="100"/>
        <c:noMultiLvlLbl val="0"/>
      </c:catAx>
      <c:valAx>
        <c:axId val="4300026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70AD47">
                  <a:lumMod val="20000"/>
                  <a:lumOff val="80000"/>
                </a:srgbClr>
              </a:solidFill>
              <a:prstDash val="solid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9994752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2738280262332211E-2"/>
          <c:y val="0.88413305868472569"/>
          <c:w val="0.92717530630515699"/>
          <c:h val="0.1158668708078156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rgbClr val="70AD47">
        <a:lumMod val="40000"/>
        <a:lumOff val="6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4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354246488108082"/>
          <c:y val="8.4063435732505271E-2"/>
          <c:w val="0.83747496936101595"/>
          <c:h val="0.73457475061725508"/>
        </c:manualLayout>
      </c:layout>
      <c:lineChart>
        <c:grouping val="standard"/>
        <c:varyColors val="0"/>
        <c:ser>
          <c:idx val="0"/>
          <c:order val="0"/>
          <c:tx>
            <c:strRef>
              <c:f>'بخش دام '!$B$28</c:f>
              <c:strCache>
                <c:ptCount val="1"/>
                <c:pt idx="0">
                  <c:v>کل سرمایه‌گذاری مرغداری‌های تخم‌گذار</c:v>
                </c:pt>
              </c:strCache>
            </c:strRef>
          </c:tx>
          <c:spPr>
            <a:ln w="28575" cap="rnd">
              <a:solidFill>
                <a:srgbClr val="70AD47">
                  <a:lumMod val="75000"/>
                </a:srgbClr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'!$D$28:$H$28</c:f>
              <c:numCache>
                <c:formatCode>#,##0</c:formatCode>
                <c:ptCount val="5"/>
                <c:pt idx="0">
                  <c:v>848784</c:v>
                </c:pt>
                <c:pt idx="1">
                  <c:v>848784</c:v>
                </c:pt>
                <c:pt idx="2">
                  <c:v>987448.00000000012</c:v>
                </c:pt>
                <c:pt idx="3">
                  <c:v>1283682.4000000001</c:v>
                </c:pt>
                <c:pt idx="4">
                  <c:v>1313682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C93-4151-813F-37785A8657FF}"/>
            </c:ext>
          </c:extLst>
        </c:ser>
        <c:ser>
          <c:idx val="1"/>
          <c:order val="1"/>
          <c:tx>
            <c:strRef>
              <c:f>'بخش دام '!$B$29</c:f>
              <c:strCache>
                <c:ptCount val="1"/>
                <c:pt idx="0">
                  <c:v>درآمد ناخالص واحدهای مرغداری‌های تخم‌گذار</c:v>
                </c:pt>
              </c:strCache>
            </c:strRef>
          </c:tx>
          <c:spPr>
            <a:ln w="28575" cap="rnd">
              <a:solidFill>
                <a:srgbClr val="81F92F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C00000"/>
              </a:solidFill>
              <a:ln w="9525">
                <a:noFill/>
              </a:ln>
              <a:effectLst/>
            </c:spPr>
          </c:marker>
          <c:dLbls>
            <c:dLbl>
              <c:idx val="2"/>
              <c:layout>
                <c:manualLayout>
                  <c:x val="-5.7495241648209752E-2"/>
                  <c:y val="-2.97801804868472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C93-4151-813F-37785A8657F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'!$D$29:$H$29</c:f>
              <c:numCache>
                <c:formatCode>#,##0</c:formatCode>
                <c:ptCount val="5"/>
                <c:pt idx="0">
                  <c:v>717292.37985882349</c:v>
                </c:pt>
                <c:pt idx="1">
                  <c:v>776337.7891764706</c:v>
                </c:pt>
                <c:pt idx="2">
                  <c:v>1582017</c:v>
                </c:pt>
                <c:pt idx="3">
                  <c:v>1898420.4</c:v>
                </c:pt>
                <c:pt idx="4">
                  <c:v>1898420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C93-4151-813F-37785A8657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9994752"/>
        <c:axId val="430002624"/>
      </c:lineChart>
      <c:catAx>
        <c:axId val="42999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002624"/>
        <c:crosses val="autoZero"/>
        <c:auto val="1"/>
        <c:lblAlgn val="ctr"/>
        <c:lblOffset val="100"/>
        <c:noMultiLvlLbl val="0"/>
      </c:catAx>
      <c:valAx>
        <c:axId val="4300026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70AD47">
                  <a:lumMod val="20000"/>
                  <a:lumOff val="80000"/>
                </a:srgbClr>
              </a:solidFill>
              <a:prstDash val="solid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9994752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2738280262332211E-2"/>
          <c:y val="0.88413305868472569"/>
          <c:w val="0.92717530630515699"/>
          <c:h val="0.1158668708078156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4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'بخش دام '!$B$33:$C$33</c:f>
              <c:strCache>
                <c:ptCount val="2"/>
                <c:pt idx="0">
                  <c:v>میزان سرمایه گذاری در مرغداری های مرغ مادر گوشتی</c:v>
                </c:pt>
                <c:pt idx="1">
                  <c:v>میلیون ریال</c:v>
                </c:pt>
              </c:strCache>
            </c:strRef>
          </c:tx>
          <c:spPr>
            <a:ln w="28575" cap="rnd">
              <a:solidFill>
                <a:srgbClr val="00B050"/>
              </a:solidFill>
              <a:round/>
            </a:ln>
            <a:effectLst>
              <a:glow rad="63500">
                <a:srgbClr val="A3FC2C">
                  <a:alpha val="40000"/>
                </a:srgbClr>
              </a:glow>
            </a:effectLst>
          </c:spPr>
          <c:marker>
            <c:symbol val="circle"/>
            <c:size val="7"/>
            <c:spPr>
              <a:solidFill>
                <a:srgbClr val="00E200"/>
              </a:solidFill>
              <a:ln w="9525">
                <a:solidFill>
                  <a:schemeClr val="accent1"/>
                </a:solidFill>
              </a:ln>
              <a:effectLst>
                <a:glow rad="63500">
                  <a:srgbClr val="A3FC2C">
                    <a:alpha val="40000"/>
                  </a:srgbClr>
                </a:glow>
              </a:effectLst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7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5="http://schemas.microsoft.com/office/drawing/2012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'!$D$33:$H$33</c:f>
              <c:numCache>
                <c:formatCode>#,##0</c:formatCode>
                <c:ptCount val="5"/>
                <c:pt idx="0">
                  <c:v>50125</c:v>
                </c:pt>
                <c:pt idx="1">
                  <c:v>80200</c:v>
                </c:pt>
                <c:pt idx="2">
                  <c:v>110275.00000000001</c:v>
                </c:pt>
                <c:pt idx="3">
                  <c:v>110275.00000000001</c:v>
                </c:pt>
                <c:pt idx="4">
                  <c:v>110275</c:v>
                </c:pt>
              </c:numCache>
            </c:numRef>
          </c:val>
          <c:smooth val="0"/>
          <c:extLst xmlns:c15="http://schemas.microsoft.com/office/drawing/2012/chart">
            <c:ext xmlns:c16="http://schemas.microsoft.com/office/drawing/2014/chart" uri="{C3380CC4-5D6E-409C-BE32-E72D297353CC}">
              <c16:uniqueId val="{00000000-8786-4A10-8621-8DAFF45ACD4C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85605728"/>
        <c:axId val="385606056"/>
        <c:extLst/>
      </c:lineChart>
      <c:catAx>
        <c:axId val="385605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7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5606056"/>
        <c:crosses val="autoZero"/>
        <c:auto val="1"/>
        <c:lblAlgn val="ctr"/>
        <c:lblOffset val="100"/>
        <c:noMultiLvlLbl val="0"/>
      </c:catAx>
      <c:valAx>
        <c:axId val="385606056"/>
        <c:scaling>
          <c:orientation val="minMax"/>
          <c:max val="140000"/>
          <c:min val="0"/>
        </c:scaling>
        <c:delete val="0"/>
        <c:axPos val="l"/>
        <c:majorGridlines>
          <c:spPr>
            <a:ln w="9525" cap="flat" cmpd="sng" algn="ctr">
              <a:solidFill>
                <a:srgbClr val="EBFFEB"/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7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85605728"/>
        <c:crosses val="autoZero"/>
        <c:crossBetween val="between"/>
        <c:majorUnit val="20000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EEF7E9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970"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'بخش دام '!$B$34:$C$34</c:f>
              <c:strCache>
                <c:ptCount val="2"/>
                <c:pt idx="0">
                  <c:v>تعداد واحد های پرورش پرندگان زینتی</c:v>
                </c:pt>
                <c:pt idx="1">
                  <c:v>تعداد</c:v>
                </c:pt>
              </c:strCache>
            </c:strRef>
          </c:tx>
          <c:spPr>
            <a:pattFill prst="pct70">
              <a:fgClr>
                <a:srgbClr val="009644"/>
              </a:fgClr>
              <a:bgClr>
                <a:sysClr val="window" lastClr="FFFFFF"/>
              </a:bgClr>
            </a:pattFill>
            <a:ln w="28575">
              <a:solidFill>
                <a:srgbClr val="009644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'!$D$34:$H$34</c:f>
              <c:numCache>
                <c:formatCode>#,##0</c:formatCode>
                <c:ptCount val="5"/>
                <c:pt idx="0">
                  <c:v>500</c:v>
                </c:pt>
                <c:pt idx="1">
                  <c:v>511</c:v>
                </c:pt>
                <c:pt idx="2">
                  <c:v>516</c:v>
                </c:pt>
                <c:pt idx="3">
                  <c:v>511</c:v>
                </c:pt>
                <c:pt idx="4">
                  <c:v>511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A68-47DF-BCFE-6B2F278BBABF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79"/>
        <c:overlap val="-27"/>
        <c:axId val="357505080"/>
        <c:axId val="398213544"/>
      </c:barChart>
      <c:catAx>
        <c:axId val="3575050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B05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98213544"/>
        <c:crosses val="autoZero"/>
        <c:auto val="1"/>
        <c:lblAlgn val="ctr"/>
        <c:lblOffset val="100"/>
        <c:noMultiLvlLbl val="0"/>
      </c:catAx>
      <c:valAx>
        <c:axId val="398213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357505080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>
          <a:solidFill>
            <a:schemeClr val="tx1">
              <a:lumMod val="95000"/>
              <a:lumOff val="5000"/>
            </a:schemeClr>
          </a:solidFill>
        </a:defRPr>
      </a:pPr>
      <a:endParaRPr lang="fa-IR"/>
    </a:p>
  </c:txPr>
  <c:externalData r:id="rId4">
    <c:autoUpdate val="0"/>
  </c:externalData>
</c:chartSpace>
</file>

<file path=word/charts/chart4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r>
              <a:rPr lang="fa-IR"/>
              <a:t>ظرفیت اسمی تولید سالیانه پرندگان زینتی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75000"/>
                  <a:lumOff val="2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'بخش دام '!$B$35:$C$35</c:f>
              <c:strCache>
                <c:ptCount val="2"/>
                <c:pt idx="0">
                  <c:v>ظرفیت اسمی تولید سالیانه پرندگان زینتی</c:v>
                </c:pt>
                <c:pt idx="1">
                  <c:v>قطعه</c:v>
                </c:pt>
              </c:strCache>
            </c:strRef>
          </c:tx>
          <c:spPr>
            <a:pattFill prst="pct30">
              <a:fgClr>
                <a:srgbClr val="009644"/>
              </a:fgClr>
              <a:bgClr>
                <a:schemeClr val="bg1"/>
              </a:bgClr>
            </a:pattFill>
            <a:ln w="28575">
              <a:solidFill>
                <a:srgbClr val="009644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95000"/>
                        <a:lumOff val="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'!$D$35:$H$35</c:f>
              <c:numCache>
                <c:formatCode>#,##0</c:formatCode>
                <c:ptCount val="5"/>
                <c:pt idx="0">
                  <c:v>1875000</c:v>
                </c:pt>
                <c:pt idx="1">
                  <c:v>1916250</c:v>
                </c:pt>
                <c:pt idx="2">
                  <c:v>1935000</c:v>
                </c:pt>
                <c:pt idx="3">
                  <c:v>125000</c:v>
                </c:pt>
                <c:pt idx="4">
                  <c:v>125000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9E8-47A1-97E5-6EFC4584ED1E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79"/>
        <c:overlap val="-27"/>
        <c:axId val="357505080"/>
        <c:axId val="398213544"/>
      </c:barChart>
      <c:catAx>
        <c:axId val="3575050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B05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98213544"/>
        <c:crosses val="autoZero"/>
        <c:auto val="1"/>
        <c:lblAlgn val="ctr"/>
        <c:lblOffset val="100"/>
        <c:noMultiLvlLbl val="0"/>
      </c:catAx>
      <c:valAx>
        <c:axId val="398213544"/>
        <c:scaling>
          <c:orientation val="minMax"/>
          <c:max val="3000000"/>
          <c:min val="0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95000"/>
                    <a:lumOff val="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357505080"/>
        <c:crosses val="autoZero"/>
        <c:crossBetween val="between"/>
        <c:majorUnit val="4000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>
          <a:solidFill>
            <a:schemeClr val="tx1">
              <a:lumMod val="95000"/>
              <a:lumOff val="5000"/>
            </a:schemeClr>
          </a:solidFill>
        </a:defRPr>
      </a:pPr>
      <a:endParaRPr lang="fa-IR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5131423611111118E-2"/>
          <c:y val="8.100349676737692E-2"/>
          <c:w val="0.85749627305166443"/>
          <c:h val="0.70233302306860201"/>
        </c:manualLayout>
      </c:layout>
      <c:lineChart>
        <c:grouping val="standard"/>
        <c:varyColors val="0"/>
        <c:ser>
          <c:idx val="0"/>
          <c:order val="0"/>
          <c:tx>
            <c:strRef>
              <c:f>'بخش کشاورزی '!$A$7:$B$7</c:f>
              <c:strCache>
                <c:ptCount val="2"/>
                <c:pt idx="0">
                  <c:v>نسبت اراضی کشاورزی زراعی با لحاظ آیش به کل اراضی کشاورزی</c:v>
                </c:pt>
                <c:pt idx="1">
                  <c:v>درصد</c:v>
                </c:pt>
              </c:strCache>
            </c:strRef>
          </c:tx>
          <c:spPr>
            <a:ln w="38100" cap="rnd">
              <a:solidFill>
                <a:srgbClr val="00B050"/>
              </a:solidFill>
              <a:round/>
            </a:ln>
            <a:effectLst>
              <a:glow rad="101600">
                <a:schemeClr val="accent4">
                  <a:satMod val="175000"/>
                  <a:alpha val="40000"/>
                </a:schemeClr>
              </a:glow>
            </a:effectLst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>
                <a:glow rad="101600">
                  <a:schemeClr val="accent4">
                    <a:satMod val="175000"/>
                    <a:alpha val="40000"/>
                  </a:schemeClr>
                </a:glow>
              </a:effectLst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'!$C$7:$G$7</c:f>
              <c:numCache>
                <c:formatCode>0.0%</c:formatCode>
                <c:ptCount val="5"/>
                <c:pt idx="0">
                  <c:v>0.65191543478260883</c:v>
                </c:pt>
                <c:pt idx="1">
                  <c:v>0.6340217391304348</c:v>
                </c:pt>
                <c:pt idx="2">
                  <c:v>0.60433478260869566</c:v>
                </c:pt>
                <c:pt idx="3">
                  <c:v>0.60786521739130428</c:v>
                </c:pt>
                <c:pt idx="4">
                  <c:v>0.60869565217391308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86C2-4D37-ABA7-6B03142D58AC}"/>
            </c:ext>
          </c:extLst>
        </c:ser>
        <c:ser>
          <c:idx val="1"/>
          <c:order val="1"/>
          <c:tx>
            <c:strRef>
              <c:f>'بخش کشاورزی '!$A$8:$B$8</c:f>
              <c:strCache>
                <c:ptCount val="2"/>
                <c:pt idx="0">
                  <c:v>نسبت اراضی کشاورزی زراعی بدون  لحاظ آیش به کل اراضی کشاورزی</c:v>
                </c:pt>
                <c:pt idx="1">
                  <c:v>درصد</c:v>
                </c:pt>
              </c:strCache>
            </c:strRef>
          </c:tx>
          <c:spPr>
            <a:ln w="38100" cap="rnd">
              <a:solidFill>
                <a:srgbClr val="66FF33"/>
              </a:solidFill>
              <a:round/>
            </a:ln>
            <a:effectLst>
              <a:glow rad="63500">
                <a:schemeClr val="accent4">
                  <a:satMod val="175000"/>
                  <a:alpha val="40000"/>
                </a:schemeClr>
              </a:glow>
            </a:effectLst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>
                <a:glow rad="63500">
                  <a:schemeClr val="accent4">
                    <a:satMod val="175000"/>
                    <a:alpha val="40000"/>
                  </a:schemeClr>
                </a:glow>
              </a:effectLst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'!$C$8:$G$8</c:f>
              <c:numCache>
                <c:formatCode>0.0%</c:formatCode>
                <c:ptCount val="5"/>
                <c:pt idx="0">
                  <c:v>0.25213043478260871</c:v>
                </c:pt>
                <c:pt idx="1">
                  <c:v>0.24456521739130435</c:v>
                </c:pt>
                <c:pt idx="2">
                  <c:v>0.24665217391304348</c:v>
                </c:pt>
                <c:pt idx="3">
                  <c:v>0.24665217391304348</c:v>
                </c:pt>
                <c:pt idx="4">
                  <c:v>0.17373913043478262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6C2-4D37-ABA7-6B03142D58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9994752"/>
        <c:axId val="430002624"/>
      </c:lineChart>
      <c:catAx>
        <c:axId val="42999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002624"/>
        <c:crosses val="autoZero"/>
        <c:auto val="1"/>
        <c:lblAlgn val="ctr"/>
        <c:lblOffset val="100"/>
        <c:noMultiLvlLbl val="0"/>
      </c:catAx>
      <c:valAx>
        <c:axId val="430002624"/>
        <c:scaling>
          <c:orientation val="minMax"/>
          <c:max val="1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prstDash val="lgDash"/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9994752"/>
        <c:crosses val="autoZero"/>
        <c:crossBetween val="between"/>
      </c:valAx>
      <c:spPr>
        <a:solidFill>
          <a:schemeClr val="accent6">
            <a:lumMod val="20000"/>
            <a:lumOff val="80000"/>
          </a:schemeClr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2738342911180622E-2"/>
          <c:y val="0.88088335463096912"/>
          <c:w val="0.92717530630515699"/>
          <c:h val="9.351409607968644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5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9.7484838020942252E-2"/>
          <c:y val="9.8632069487554652E-2"/>
          <c:w val="0.84514306002052408"/>
          <c:h val="0.76204064717474229"/>
        </c:manualLayout>
      </c:layout>
      <c:lineChart>
        <c:grouping val="standard"/>
        <c:varyColors val="0"/>
        <c:ser>
          <c:idx val="0"/>
          <c:order val="0"/>
          <c:tx>
            <c:strRef>
              <c:f>'بخش دام '!$B$39:$C$39</c:f>
              <c:strCache>
                <c:ptCount val="2"/>
                <c:pt idx="0">
                  <c:v>تعداد واحدهای بهره بردار زنبور عسل</c:v>
                </c:pt>
                <c:pt idx="1">
                  <c:v>تعداد</c:v>
                </c:pt>
              </c:strCache>
            </c:strRef>
          </c:tx>
          <c:spPr>
            <a:ln w="38100" cap="rnd">
              <a:solidFill>
                <a:srgbClr val="00B050"/>
              </a:solidFill>
              <a:round/>
            </a:ln>
            <a:effectLst>
              <a:glow rad="101600">
                <a:schemeClr val="accent4">
                  <a:satMod val="175000"/>
                  <a:alpha val="40000"/>
                </a:schemeClr>
              </a:glow>
            </a:effectLst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>
                <a:glow rad="101600">
                  <a:schemeClr val="accent4">
                    <a:satMod val="175000"/>
                    <a:alpha val="40000"/>
                  </a:schemeClr>
                </a:glow>
              </a:effectLst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'!$D$39:$H$39</c:f>
              <c:numCache>
                <c:formatCode>#,##0</c:formatCode>
                <c:ptCount val="5"/>
                <c:pt idx="0">
                  <c:v>351</c:v>
                </c:pt>
                <c:pt idx="1">
                  <c:v>388</c:v>
                </c:pt>
                <c:pt idx="2">
                  <c:v>325</c:v>
                </c:pt>
                <c:pt idx="3" formatCode="General">
                  <c:v>220</c:v>
                </c:pt>
                <c:pt idx="4" formatCode="General">
                  <c:v>220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578-410B-A91C-2FF8DFC2BE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9994752"/>
        <c:axId val="430002624"/>
      </c:lineChart>
      <c:catAx>
        <c:axId val="42999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002624"/>
        <c:crosses val="autoZero"/>
        <c:auto val="1"/>
        <c:lblAlgn val="ctr"/>
        <c:lblOffset val="100"/>
        <c:noMultiLvlLbl val="0"/>
      </c:catAx>
      <c:valAx>
        <c:axId val="430002624"/>
        <c:scaling>
          <c:orientation val="minMax"/>
          <c:max val="500"/>
          <c:min val="0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9994752"/>
        <c:crosses val="autoZero"/>
        <c:crossBetween val="between"/>
      </c:valAx>
      <c:spPr>
        <a:solidFill>
          <a:schemeClr val="accent6">
            <a:lumMod val="20000"/>
            <a:lumOff val="80000"/>
          </a:schemeClr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5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 w="38100">
          <a:solidFill>
            <a:schemeClr val="accent6">
              <a:lumMod val="75000"/>
            </a:schemeClr>
          </a:solidFill>
        </a:ln>
        <a:effectLst/>
        <a:sp3d contourW="38100">
          <a:contourClr>
            <a:schemeClr val="accent6">
              <a:lumMod val="7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900154677316972"/>
          <c:y val="0.12109755511330314"/>
          <c:w val="0.85076419944046067"/>
          <c:h val="0.748204935921471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'بخش دام '!$B$41:$C$41</c:f>
              <c:strCache>
                <c:ptCount val="2"/>
                <c:pt idx="0">
                  <c:v>ظرفیت اسمی تولید سالیانه زنبور عسل</c:v>
                </c:pt>
                <c:pt idx="1">
                  <c:v>تن</c:v>
                </c:pt>
              </c:strCache>
            </c:strRef>
          </c:tx>
          <c:spPr>
            <a:solidFill>
              <a:srgbClr val="92D050">
                <a:alpha val="41000"/>
              </a:srgbClr>
            </a:solidFill>
            <a:ln>
              <a:solidFill>
                <a:srgbClr val="70AD47">
                  <a:lumMod val="50000"/>
                </a:srgbClr>
              </a:solidFill>
            </a:ln>
            <a:effectLst/>
            <a:sp3d>
              <a:contourClr>
                <a:srgbClr val="70AD47">
                  <a:lumMod val="50000"/>
                </a:srgbClr>
              </a:contourClr>
            </a:sp3d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B5F1-42EC-8601-C4EBEBBB0BFC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B5F1-42EC-8601-C4EBEBBB0BF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'!$D$41:$H$41</c:f>
              <c:numCache>
                <c:formatCode>#,##0</c:formatCode>
                <c:ptCount val="5"/>
                <c:pt idx="0">
                  <c:v>153</c:v>
                </c:pt>
                <c:pt idx="1">
                  <c:v>70</c:v>
                </c:pt>
                <c:pt idx="2">
                  <c:v>84</c:v>
                </c:pt>
                <c:pt idx="3" formatCode="General">
                  <c:v>60</c:v>
                </c:pt>
                <c:pt idx="4" formatCode="General">
                  <c:v>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5F1-42EC-8601-C4EBEBBB0BF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55782536"/>
        <c:axId val="355786144"/>
        <c:axId val="0"/>
      </c:bar3DChart>
      <c:catAx>
        <c:axId val="355782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55786144"/>
        <c:crosses val="autoZero"/>
        <c:auto val="1"/>
        <c:lblAlgn val="ctr"/>
        <c:lblOffset val="100"/>
        <c:noMultiLvlLbl val="0"/>
      </c:catAx>
      <c:valAx>
        <c:axId val="355786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70AD47">
                  <a:lumMod val="20000"/>
                  <a:lumOff val="80000"/>
                </a:srgb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557825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5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75865516811"/>
          <c:y val="0.10910649453558488"/>
          <c:w val="0.83460472260152552"/>
          <c:h val="0.74275018467742071"/>
        </c:manualLayout>
      </c:layout>
      <c:areaChart>
        <c:grouping val="standard"/>
        <c:varyColors val="0"/>
        <c:ser>
          <c:idx val="0"/>
          <c:order val="0"/>
          <c:tx>
            <c:strRef>
              <c:f>'بخش دام '!$B$42</c:f>
              <c:strCache>
                <c:ptCount val="1"/>
                <c:pt idx="0">
                  <c:v>درآمد ناخالص واحدهای پرورش زنبور عسل</c:v>
                </c:pt>
              </c:strCache>
            </c:strRef>
          </c:tx>
          <c:spPr>
            <a:pattFill prst="smCheck">
              <a:fgClr>
                <a:srgbClr val="70AD47">
                  <a:lumMod val="60000"/>
                  <a:lumOff val="40000"/>
                </a:srgbClr>
              </a:fgClr>
              <a:bgClr>
                <a:sysClr val="window" lastClr="FFFFFF"/>
              </a:bgClr>
            </a:pattFill>
            <a:ln w="19050">
              <a:solidFill>
                <a:srgbClr val="70AD47">
                  <a:lumMod val="50000"/>
                </a:srgbClr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1"/>
              <c:layout>
                <c:manualLayout>
                  <c:x val="-4.2296924803943273E-2"/>
                  <c:y val="-8.10384658088682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ED9-4215-A159-A0824670578E}"/>
                </c:ext>
              </c:extLst>
            </c:dLbl>
            <c:dLbl>
              <c:idx val="2"/>
              <c:layout>
                <c:manualLayout>
                  <c:x val="-3.584806067637105E-2"/>
                  <c:y val="-7.81822323181955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ED9-4215-A159-A0824670578E}"/>
                </c:ext>
              </c:extLst>
            </c:dLbl>
            <c:spPr>
              <a:solidFill>
                <a:srgbClr val="70AD47">
                  <a:lumMod val="50000"/>
                </a:srgb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'!$D$42:$H$42</c:f>
              <c:numCache>
                <c:formatCode>#,##0</c:formatCode>
                <c:ptCount val="5"/>
                <c:pt idx="0">
                  <c:v>61075</c:v>
                </c:pt>
                <c:pt idx="1">
                  <c:v>31230</c:v>
                </c:pt>
                <c:pt idx="2">
                  <c:v>50400</c:v>
                </c:pt>
                <c:pt idx="3">
                  <c:v>50500</c:v>
                </c:pt>
                <c:pt idx="4">
                  <c:v>50500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ED9-4215-A159-A0824670578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460291784"/>
        <c:axId val="460294408"/>
      </c:areaChart>
      <c:catAx>
        <c:axId val="460291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70AD47">
                <a:lumMod val="50000"/>
              </a:srgb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0294408"/>
        <c:crosses val="autoZero"/>
        <c:auto val="1"/>
        <c:lblAlgn val="ctr"/>
        <c:lblOffset val="100"/>
        <c:noMultiLvlLbl val="0"/>
      </c:catAx>
      <c:valAx>
        <c:axId val="460294408"/>
        <c:scaling>
          <c:orientation val="minMax"/>
        </c:scaling>
        <c:delete val="0"/>
        <c:axPos val="l"/>
        <c:majorGridlines>
          <c:spPr>
            <a:ln w="12700" cap="flat" cmpd="thinThick" algn="ctr">
              <a:solidFill>
                <a:srgbClr val="70AD47">
                  <a:lumMod val="60000"/>
                  <a:lumOff val="40000"/>
                </a:srgb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460291784"/>
        <c:crosses val="autoZero"/>
        <c:crossBetween val="midCat"/>
      </c:valAx>
      <c:spPr>
        <a:solidFill>
          <a:sysClr val="window" lastClr="FFFFFF"/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5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75865516811"/>
          <c:y val="7.9223829633351478E-2"/>
          <c:w val="0.83460472260152552"/>
          <c:h val="0.77263305765295565"/>
        </c:manualLayout>
      </c:layout>
      <c:areaChart>
        <c:grouping val="standard"/>
        <c:varyColors val="0"/>
        <c:ser>
          <c:idx val="0"/>
          <c:order val="0"/>
          <c:tx>
            <c:strRef>
              <c:f>'بخش دام '!$B$43:$C$43</c:f>
              <c:strCache>
                <c:ptCount val="2"/>
                <c:pt idx="0">
                  <c:v>کل سرمایه گذاری واحدهای پرورش زنبور عسل</c:v>
                </c:pt>
                <c:pt idx="1">
                  <c:v>میلیون ریال</c:v>
                </c:pt>
              </c:strCache>
            </c:strRef>
          </c:tx>
          <c:spPr>
            <a:pattFill prst="dkHorz">
              <a:fgClr>
                <a:srgbClr val="70AD47">
                  <a:lumMod val="20000"/>
                  <a:lumOff val="80000"/>
                </a:srgbClr>
              </a:fgClr>
              <a:bgClr>
                <a:srgbClr val="70AD47">
                  <a:lumMod val="60000"/>
                  <a:lumOff val="40000"/>
                </a:srgbClr>
              </a:bgClr>
            </a:pattFill>
            <a:ln w="19050">
              <a:solidFill>
                <a:srgbClr val="70AD47">
                  <a:lumMod val="50000"/>
                </a:srgbClr>
              </a:solidFill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0"/>
              <c:layout>
                <c:manualLayout>
                  <c:x val="5.2752607599389587E-2"/>
                  <c:y val="4.612546125461254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612-4BA8-8098-26A20860685D}"/>
                </c:ext>
              </c:extLst>
            </c:dLbl>
            <c:dLbl>
              <c:idx val="3"/>
              <c:layout>
                <c:manualLayout>
                  <c:x val="-4.2296924803943273E-2"/>
                  <c:y val="-8.10384658088682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612-4BA8-8098-26A20860685D}"/>
                </c:ext>
              </c:extLst>
            </c:dLbl>
            <c:dLbl>
              <c:idx val="4"/>
              <c:layout>
                <c:manualLayout>
                  <c:x val="-5.0767863942124819E-2"/>
                  <c:y val="-1.38376383763838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612-4BA8-8098-26A20860685D}"/>
                </c:ext>
              </c:extLst>
            </c:dLbl>
            <c:spPr>
              <a:solidFill>
                <a:srgbClr val="70AD47">
                  <a:lumMod val="50000"/>
                </a:srgbClr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'!$D$43:$H$43</c:f>
              <c:numCache>
                <c:formatCode>#,##0</c:formatCode>
                <c:ptCount val="5"/>
                <c:pt idx="0">
                  <c:v>16644</c:v>
                </c:pt>
                <c:pt idx="1">
                  <c:v>24592.5</c:v>
                </c:pt>
                <c:pt idx="2">
                  <c:v>51453.5</c:v>
                </c:pt>
                <c:pt idx="3">
                  <c:v>77325</c:v>
                </c:pt>
                <c:pt idx="4">
                  <c:v>77325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F612-4BA8-8098-26A20860685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460291784"/>
        <c:axId val="460294408"/>
      </c:areaChart>
      <c:catAx>
        <c:axId val="460291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70AD47">
                <a:lumMod val="50000"/>
              </a:srgb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0294408"/>
        <c:crosses val="autoZero"/>
        <c:auto val="1"/>
        <c:lblAlgn val="ctr"/>
        <c:lblOffset val="100"/>
        <c:noMultiLvlLbl val="0"/>
      </c:catAx>
      <c:valAx>
        <c:axId val="460294408"/>
        <c:scaling>
          <c:orientation val="minMax"/>
        </c:scaling>
        <c:delete val="0"/>
        <c:axPos val="l"/>
        <c:majorGridlines>
          <c:spPr>
            <a:ln w="12700" cap="flat" cmpd="thinThick" algn="ctr">
              <a:solidFill>
                <a:srgbClr val="70AD47">
                  <a:lumMod val="60000"/>
                  <a:lumOff val="40000"/>
                </a:srgb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460291784"/>
        <c:crosses val="autoZero"/>
        <c:crossBetween val="midCat"/>
      </c:valAx>
      <c:spPr>
        <a:solidFill>
          <a:sysClr val="window" lastClr="FFFFFF"/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5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0.11121752337137633"/>
          <c:w val="0.81365084443949798"/>
          <c:h val="0.716718275384116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دام '!$B$44</c:f>
              <c:strCache>
                <c:ptCount val="1"/>
                <c:pt idx="0">
                  <c:v>تعداد کل مزارع پرورش  ماهیان سردابی و گرمابی</c:v>
                </c:pt>
              </c:strCache>
            </c:strRef>
          </c:tx>
          <c:spPr>
            <a:pattFill prst="smCheck">
              <a:fgClr>
                <a:srgbClr val="70AD47">
                  <a:lumMod val="75000"/>
                </a:srgbClr>
              </a:fgClr>
              <a:bgClr>
                <a:sysClr val="window" lastClr="FFFFFF"/>
              </a:bgClr>
            </a:pattFill>
            <a:ln w="28575">
              <a:solidFill>
                <a:sysClr val="window" lastClr="FFFFFF"/>
              </a:solidFill>
            </a:ln>
            <a:effectLst>
              <a:glow rad="63500">
                <a:srgbClr val="70AD47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'!$D$44:$H$44</c:f>
              <c:numCache>
                <c:formatCode>#,##0</c:formatCode>
                <c:ptCount val="5"/>
                <c:pt idx="0">
                  <c:v>8</c:v>
                </c:pt>
                <c:pt idx="1">
                  <c:v>18</c:v>
                </c:pt>
                <c:pt idx="2">
                  <c:v>15</c:v>
                </c:pt>
                <c:pt idx="3">
                  <c:v>16</c:v>
                </c:pt>
                <c:pt idx="4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716-45BD-8114-D3569E48C559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5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'بخش دام '!$B$45</c:f>
              <c:strCache>
                <c:ptCount val="1"/>
                <c:pt idx="0">
                  <c:v>ظرفیت اسمی تولید سالیانه  ماهیان سردابی و گرمابی</c:v>
                </c:pt>
              </c:strCache>
            </c:strRef>
          </c:tx>
          <c:spPr>
            <a:pattFill prst="ltVert">
              <a:fgClr>
                <a:sysClr val="window" lastClr="FFFFFF"/>
              </a:fgClr>
              <a:bgClr>
                <a:srgbClr val="70AD47">
                  <a:lumMod val="75000"/>
                </a:srgbClr>
              </a:bgClr>
            </a:patt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>
                    <a:latin typeface="IPT Nazanin" panose="00000400000000000000" pitchFamily="2" charset="2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'!$D$45:$H$45</c:f>
              <c:numCache>
                <c:formatCode>#,##0</c:formatCode>
                <c:ptCount val="5"/>
                <c:pt idx="0">
                  <c:v>8</c:v>
                </c:pt>
                <c:pt idx="1">
                  <c:v>70.8</c:v>
                </c:pt>
                <c:pt idx="2">
                  <c:v>20</c:v>
                </c:pt>
                <c:pt idx="3" formatCode="General">
                  <c:v>61</c:v>
                </c:pt>
                <c:pt idx="4" formatCode="General">
                  <c:v>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A1C-4D4D-A2E7-A615A314D96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80"/>
        <c:axId val="541404168"/>
        <c:axId val="541397608"/>
      </c:barChart>
      <c:catAx>
        <c:axId val="54140416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>
            <a:solidFill>
              <a:srgbClr val="4C9329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1397608"/>
        <c:crosses val="autoZero"/>
        <c:auto val="1"/>
        <c:lblAlgn val="ctr"/>
        <c:lblOffset val="100"/>
        <c:noMultiLvlLbl val="0"/>
      </c:catAx>
      <c:valAx>
        <c:axId val="5413976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rgbClr val="70AD47">
                  <a:lumMod val="60000"/>
                  <a:lumOff val="40000"/>
                </a:srgb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solidFill>
              <a:srgbClr val="4C9329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1404168"/>
        <c:crosses val="autoZero"/>
        <c:crossBetween val="between"/>
      </c:valAx>
      <c:spPr>
        <a:solidFill>
          <a:sysClr val="window" lastClr="FFFFFF"/>
        </a:solidFill>
        <a:ln w="25400">
          <a:noFill/>
        </a:ln>
        <a:effectLst/>
      </c:spPr>
    </c:plotArea>
    <c:plotVisOnly val="1"/>
    <c:dispBlanksAs val="gap"/>
    <c:showDLblsOverMax val="0"/>
  </c:chart>
  <c:spPr>
    <a:solidFill>
      <a:srgbClr val="70AD47">
        <a:lumMod val="20000"/>
        <a:lumOff val="80000"/>
      </a:srgb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4472C4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2">
    <c:autoUpdate val="0"/>
  </c:externalData>
</c:chartSpace>
</file>

<file path=word/charts/chart5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40241874910331"/>
          <c:y val="9.2290935450823439E-2"/>
          <c:w val="0.81365084443949798"/>
          <c:h val="0.7356449924736393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دام '!$B$52:$C$52</c:f>
              <c:strCache>
                <c:ptCount val="2"/>
                <c:pt idx="0">
                  <c:v>تعداد کل مزارع پرورش ماهیان زینتی</c:v>
                </c:pt>
                <c:pt idx="1">
                  <c:v>تعداد</c:v>
                </c:pt>
              </c:strCache>
            </c:strRef>
          </c:tx>
          <c:spPr>
            <a:pattFill prst="smCheck">
              <a:fgClr>
                <a:srgbClr val="70AD47">
                  <a:lumMod val="75000"/>
                </a:srgbClr>
              </a:fgClr>
              <a:bgClr>
                <a:sysClr val="window" lastClr="FFFFFF"/>
              </a:bgClr>
            </a:pattFill>
            <a:ln w="28575">
              <a:solidFill>
                <a:sysClr val="window" lastClr="FFFFFF"/>
              </a:solidFill>
            </a:ln>
            <a:effectLst>
              <a:glow rad="63500">
                <a:srgbClr val="70AD47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'!$D$52:$H$52</c:f>
              <c:numCache>
                <c:formatCode>#,##0</c:formatCode>
                <c:ptCount val="5"/>
                <c:pt idx="0">
                  <c:v>549</c:v>
                </c:pt>
                <c:pt idx="1">
                  <c:v>548</c:v>
                </c:pt>
                <c:pt idx="2">
                  <c:v>548</c:v>
                </c:pt>
                <c:pt idx="3">
                  <c:v>552</c:v>
                </c:pt>
                <c:pt idx="4">
                  <c:v>552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06C-4818-9C73-5EC03491DADF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5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'بخش دام '!$B$53</c:f>
              <c:strCache>
                <c:ptCount val="1"/>
                <c:pt idx="0">
                  <c:v>ظرفیت اسمی تولید سالیانه ماهیان زینتی</c:v>
                </c:pt>
              </c:strCache>
            </c:strRef>
          </c:tx>
          <c:spPr>
            <a:pattFill prst="dkVert">
              <a:fgClr>
                <a:srgbClr val="4C9329"/>
              </a:fgClr>
              <a:bgClr>
                <a:srgbClr val="F4FEF6"/>
              </a:bgClr>
            </a:pattFill>
            <a:ln>
              <a:noFill/>
            </a:ln>
            <a:effectLst/>
            <a:scene3d>
              <a:camera prst="orthographicFront"/>
              <a:lightRig rig="threePt" dir="t"/>
            </a:scene3d>
            <a:sp3d>
              <a:bevelT w="6350"/>
              <a:bevelB w="635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  <c15:showLeaderLines val="0"/>
              </c:ext>
            </c:extLst>
          </c:dLbls>
          <c:cat>
            <c:strRef>
              <c:f>'بخش دام '!$D$17:$H$17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'!$D$53:$H$53</c:f>
              <c:numCache>
                <c:formatCode>#,##0</c:formatCode>
                <c:ptCount val="5"/>
                <c:pt idx="0">
                  <c:v>38115000</c:v>
                </c:pt>
                <c:pt idx="1">
                  <c:v>37075000</c:v>
                </c:pt>
                <c:pt idx="2">
                  <c:v>37075000</c:v>
                </c:pt>
                <c:pt idx="3">
                  <c:v>40300000</c:v>
                </c:pt>
                <c:pt idx="4">
                  <c:v>40300000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CE8-4A55-8F81-301DD044CE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axId val="541404168"/>
        <c:axId val="541397608"/>
      </c:barChart>
      <c:catAx>
        <c:axId val="54140416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19050">
            <a:solidFill>
              <a:srgbClr val="4C9329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1397608"/>
        <c:crosses val="autoZero"/>
        <c:auto val="1"/>
        <c:lblAlgn val="ctr"/>
        <c:lblOffset val="100"/>
        <c:noMultiLvlLbl val="0"/>
      </c:catAx>
      <c:valAx>
        <c:axId val="541397608"/>
        <c:scaling>
          <c:orientation val="minMax"/>
          <c:min val="0"/>
        </c:scaling>
        <c:delete val="0"/>
        <c:axPos val="b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 w="38100">
            <a:solidFill>
              <a:srgbClr val="4C9329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541404168"/>
        <c:crosses val="autoZero"/>
        <c:crossBetween val="between"/>
        <c:majorUnit val="10000000"/>
      </c:valAx>
      <c:spPr>
        <a:noFill/>
        <a:ln w="25400"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2">
    <c:autoUpdate val="0"/>
  </c:externalData>
</c:chartSpace>
</file>

<file path=word/charts/chart5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5131423611111118E-2"/>
          <c:y val="0.15448602829835006"/>
          <c:w val="0.85749627305166443"/>
          <c:h val="0.62885065893958336"/>
        </c:manualLayout>
      </c:layout>
      <c:lineChart>
        <c:grouping val="standard"/>
        <c:varyColors val="0"/>
        <c:ser>
          <c:idx val="0"/>
          <c:order val="0"/>
          <c:tx>
            <c:strRef>
              <c:f>'بخش دام '!$B$55</c:f>
              <c:strCache>
                <c:ptCount val="1"/>
                <c:pt idx="0">
                  <c:v>کل سرمایه گذاری در مزارع پرورش ماهی زینتی</c:v>
                </c:pt>
              </c:strCache>
            </c:strRef>
          </c:tx>
          <c:spPr>
            <a:ln w="28575" cap="rnd">
              <a:solidFill>
                <a:srgbClr val="07B154"/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rgbClr val="FFC000"/>
              </a:solidFill>
              <a:ln w="9525">
                <a:noFill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'!$D$55:$H$55</c:f>
              <c:numCache>
                <c:formatCode>#,##0</c:formatCode>
                <c:ptCount val="5"/>
                <c:pt idx="0">
                  <c:v>190575</c:v>
                </c:pt>
                <c:pt idx="1">
                  <c:v>203912.5</c:v>
                </c:pt>
                <c:pt idx="2">
                  <c:v>259525</c:v>
                </c:pt>
                <c:pt idx="3">
                  <c:v>282100</c:v>
                </c:pt>
                <c:pt idx="4">
                  <c:v>282100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032-451E-B34F-C1F60B441428}"/>
            </c:ext>
          </c:extLst>
        </c:ser>
        <c:ser>
          <c:idx val="1"/>
          <c:order val="1"/>
          <c:tx>
            <c:strRef>
              <c:f>'بخش دام '!$B$56</c:f>
              <c:strCache>
                <c:ptCount val="1"/>
                <c:pt idx="0">
                  <c:v>درآمد ناخالص در مزارع پرورش ماهی زینتی</c:v>
                </c:pt>
              </c:strCache>
            </c:strRef>
          </c:tx>
          <c:spPr>
            <a:ln w="38100" cap="rnd">
              <a:solidFill>
                <a:srgbClr val="70AD47">
                  <a:lumMod val="50000"/>
                </a:srgbClr>
              </a:solidFill>
              <a:round/>
            </a:ln>
            <a:effectLst/>
          </c:spPr>
          <c:marker>
            <c:symbol val="circle"/>
            <c:size val="7"/>
            <c:spPr>
              <a:solidFill>
                <a:sysClr val="window" lastClr="FFFFFF"/>
              </a:solidFill>
              <a:ln w="9525">
                <a:solidFill>
                  <a:srgbClr val="ED7D31">
                    <a:lumMod val="75000"/>
                  </a:srgbClr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دام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دام '!$D$43:$H$43</c:f>
              <c:numCache>
                <c:formatCode>#,##0</c:formatCode>
                <c:ptCount val="5"/>
                <c:pt idx="0">
                  <c:v>16644</c:v>
                </c:pt>
                <c:pt idx="1">
                  <c:v>24592.5</c:v>
                </c:pt>
                <c:pt idx="2">
                  <c:v>51453.5</c:v>
                </c:pt>
                <c:pt idx="3">
                  <c:v>77325</c:v>
                </c:pt>
                <c:pt idx="4">
                  <c:v>77325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F032-451E-B34F-C1F60B441428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29994752"/>
        <c:axId val="430002624"/>
      </c:lineChart>
      <c:catAx>
        <c:axId val="4299947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30002624"/>
        <c:crosses val="autoZero"/>
        <c:auto val="1"/>
        <c:lblAlgn val="ctr"/>
        <c:lblOffset val="100"/>
        <c:noMultiLvlLbl val="0"/>
      </c:catAx>
      <c:valAx>
        <c:axId val="4300026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9994752"/>
        <c:crosses val="autoZero"/>
        <c:crossBetween val="between"/>
      </c:valAx>
      <c:spPr>
        <a:solidFill>
          <a:schemeClr val="accent6">
            <a:lumMod val="20000"/>
            <a:lumOff val="80000"/>
          </a:schemeClr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90630299175035078"/>
          <c:w val="0.92717530630515699"/>
          <c:h val="9.351409607968644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5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28702468432078"/>
          <c:y val="6.4696360895391519E-2"/>
          <c:w val="0.81030788140373566"/>
          <c:h val="0.814077430824579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'بخش صنایع تبدیلی '!$B$2:$C$2</c:f>
              <c:strCache>
                <c:ptCount val="2"/>
                <c:pt idx="0">
                  <c:v>آمار کلی واحدهای فعال صنایع تبدیلی و تکمیلی بخش کشاورزی با مجوز جهاد کشاورزی</c:v>
                </c:pt>
                <c:pt idx="1">
                  <c:v>تعداد</c:v>
                </c:pt>
              </c:strCache>
            </c:strRef>
          </c:tx>
          <c:spPr>
            <a:gradFill>
              <a:gsLst>
                <a:gs pos="91000">
                  <a:srgbClr val="07B154"/>
                </a:gs>
                <a:gs pos="29000">
                  <a:srgbClr val="70AD47">
                    <a:lumMod val="40000"/>
                    <a:lumOff val="60000"/>
                  </a:srgbClr>
                </a:gs>
                <a:gs pos="11000">
                  <a:srgbClr val="70AD47">
                    <a:lumMod val="20000"/>
                    <a:lumOff val="80000"/>
                  </a:srgbClr>
                </a:gs>
                <a:gs pos="1000">
                  <a:sysClr val="window" lastClr="FFFFFF">
                    <a:lumMod val="95000"/>
                  </a:sysClr>
                </a:gs>
              </a:gsLst>
              <a:lin ang="5400000" scaled="1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صنایع تبدیلی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صنایع تبدیلی '!$D$2:$H$2</c:f>
              <c:numCache>
                <c:formatCode>General</c:formatCode>
                <c:ptCount val="5"/>
                <c:pt idx="0">
                  <c:v>19</c:v>
                </c:pt>
                <c:pt idx="1">
                  <c:v>19</c:v>
                </c:pt>
                <c:pt idx="2">
                  <c:v>19</c:v>
                </c:pt>
                <c:pt idx="3">
                  <c:v>22</c:v>
                </c:pt>
                <c:pt idx="4">
                  <c:v>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4E-4FBC-8C3A-A0C2A1C6ADD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axId val="369436320"/>
        <c:axId val="369432712"/>
      </c:barChart>
      <c:catAx>
        <c:axId val="36943632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A84C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9432712"/>
        <c:crosses val="autoZero"/>
        <c:auto val="1"/>
        <c:lblAlgn val="ctr"/>
        <c:lblOffset val="100"/>
        <c:noMultiLvlLbl val="0"/>
      </c:catAx>
      <c:valAx>
        <c:axId val="369432712"/>
        <c:scaling>
          <c:orientation val="minMax"/>
          <c:max val="32"/>
          <c:min val="0"/>
        </c:scaling>
        <c:delete val="0"/>
        <c:axPos val="b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9050">
            <a:solidFill>
              <a:srgbClr val="00A84C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94363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 w="38100">
          <a:solidFill>
            <a:schemeClr val="accent6">
              <a:lumMod val="75000"/>
            </a:schemeClr>
          </a:solidFill>
        </a:ln>
        <a:effectLst/>
        <a:sp3d contourW="38100">
          <a:contourClr>
            <a:schemeClr val="accent6">
              <a:lumMod val="7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900154677316972"/>
          <c:y val="9.6536007268307369E-2"/>
          <c:w val="0.85076419944046067"/>
          <c:h val="0.772766727493673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'بخش کشاورزی '!$A$3</c:f>
              <c:strCache>
                <c:ptCount val="1"/>
                <c:pt idx="0">
                  <c:v>مساحت کل آیش</c:v>
                </c:pt>
              </c:strCache>
            </c:strRef>
          </c:tx>
          <c:spPr>
            <a:pattFill prst="trellis">
              <a:fgClr>
                <a:schemeClr val="accent6">
                  <a:lumMod val="75000"/>
                </a:schemeClr>
              </a:fgClr>
              <a:bgClr>
                <a:schemeClr val="bg1"/>
              </a:bgClr>
            </a:patt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'!$C$1:$G$1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'!$C$3:$G$3</c:f>
              <c:numCache>
                <c:formatCode>#,##0</c:formatCode>
                <c:ptCount val="5"/>
                <c:pt idx="0">
                  <c:v>9195</c:v>
                </c:pt>
                <c:pt idx="1">
                  <c:v>8957.5</c:v>
                </c:pt>
                <c:pt idx="2">
                  <c:v>8227</c:v>
                </c:pt>
                <c:pt idx="3">
                  <c:v>8307.9</c:v>
                </c:pt>
                <c:pt idx="4">
                  <c:v>10004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0-B751-45A3-B6C0-97B67232B8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55782536"/>
        <c:axId val="355786144"/>
        <c:axId val="0"/>
      </c:bar3DChart>
      <c:catAx>
        <c:axId val="355782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55786144"/>
        <c:crosses val="autoZero"/>
        <c:auto val="1"/>
        <c:lblAlgn val="ctr"/>
        <c:lblOffset val="100"/>
        <c:noMultiLvlLbl val="0"/>
      </c:catAx>
      <c:valAx>
        <c:axId val="355786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557825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6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409337368301847"/>
          <c:y val="8.0447065630740375E-2"/>
          <c:w val="0.81030788140373566"/>
          <c:h val="0.82027620053469408"/>
        </c:manualLayout>
      </c:layout>
      <c:areaChart>
        <c:grouping val="standard"/>
        <c:varyColors val="0"/>
        <c:ser>
          <c:idx val="0"/>
          <c:order val="0"/>
          <c:tx>
            <c:strRef>
              <c:f>'بخش صنایع تبدیلی '!$B$3:$C$3</c:f>
              <c:strCache>
                <c:ptCount val="2"/>
                <c:pt idx="0">
                  <c:v>میزان اشتغال زایی واحدهای فعال صنایع تبدیلی و تکمیلی بخش کشاورزی با مجوز جهاد کشاورزی</c:v>
                </c:pt>
                <c:pt idx="1">
                  <c:v>نفر</c:v>
                </c:pt>
              </c:strCache>
            </c:strRef>
          </c:tx>
          <c:spPr>
            <a:gradFill>
              <a:gsLst>
                <a:gs pos="95000">
                  <a:srgbClr val="07B154"/>
                </a:gs>
                <a:gs pos="39000">
                  <a:srgbClr val="70AD47">
                    <a:lumMod val="40000"/>
                    <a:lumOff val="60000"/>
                  </a:srgbClr>
                </a:gs>
                <a:gs pos="15000">
                  <a:srgbClr val="70AD47">
                    <a:lumMod val="20000"/>
                    <a:lumOff val="80000"/>
                  </a:srgbClr>
                </a:gs>
                <a:gs pos="0">
                  <a:sysClr val="window" lastClr="FFFFFF">
                    <a:lumMod val="95000"/>
                  </a:sysClr>
                </a:gs>
              </a:gsLst>
              <a:lin ang="5400000" scaled="1"/>
            </a:gradFill>
            <a:ln>
              <a:noFill/>
            </a:ln>
            <a:effectLst/>
          </c:spPr>
          <c:dLbls>
            <c:dLbl>
              <c:idx val="0"/>
              <c:layout>
                <c:manualLayout>
                  <c:x val="2.9911983400026852E-2"/>
                  <c:y val="-0.1991881904929201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A84-485A-915E-BE1A5ABB5555}"/>
                </c:ext>
              </c:extLst>
            </c:dLbl>
            <c:dLbl>
              <c:idx val="1"/>
              <c:layout>
                <c:manualLayout>
                  <c:x val="-4.569833561674616E-17"/>
                  <c:y val="-0.1947617862597441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A84-485A-915E-BE1A5ABB5555}"/>
                </c:ext>
              </c:extLst>
            </c:dLbl>
            <c:dLbl>
              <c:idx val="2"/>
              <c:layout>
                <c:manualLayout>
                  <c:x val="0"/>
                  <c:y val="-0.1859089777933921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A84-485A-915E-BE1A5ABB5555}"/>
                </c:ext>
              </c:extLst>
            </c:dLbl>
            <c:dLbl>
              <c:idx val="3"/>
              <c:layout>
                <c:manualLayout>
                  <c:x val="-4.985330566671233E-3"/>
                  <c:y val="-0.2345994243583282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A84-485A-915E-BE1A5ABB5555}"/>
                </c:ext>
              </c:extLst>
            </c:dLbl>
            <c:dLbl>
              <c:idx val="4"/>
              <c:layout>
                <c:manualLayout>
                  <c:x val="-2.9911983400026852E-2"/>
                  <c:y val="-0.1903353820265682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A84-485A-915E-BE1A5ABB555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'بخش صنایع تبدیلی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صنایع تبدیلی '!$D$3:$H$3</c:f>
              <c:numCache>
                <c:formatCode>General</c:formatCode>
                <c:ptCount val="5"/>
                <c:pt idx="0">
                  <c:v>576</c:v>
                </c:pt>
                <c:pt idx="1">
                  <c:v>576</c:v>
                </c:pt>
                <c:pt idx="2">
                  <c:v>576</c:v>
                </c:pt>
                <c:pt idx="3">
                  <c:v>679</c:v>
                </c:pt>
                <c:pt idx="4">
                  <c:v>553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8A84-485A-915E-BE1A5ABB555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369436320"/>
        <c:axId val="369432712"/>
      </c:areaChart>
      <c:catAx>
        <c:axId val="369436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00A84C">
                <a:alpha val="99000"/>
              </a:srgb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9432712"/>
        <c:crosses val="autoZero"/>
        <c:auto val="1"/>
        <c:lblAlgn val="ctr"/>
        <c:lblOffset val="100"/>
        <c:noMultiLvlLbl val="0"/>
      </c:catAx>
      <c:valAx>
        <c:axId val="369432712"/>
        <c:scaling>
          <c:orientation val="minMax"/>
          <c:max val="800"/>
          <c:min val="0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prstDash val="dash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19050"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9436320"/>
        <c:crosses val="autoZero"/>
        <c:crossBetween val="midCat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6">
        <a:lumMod val="40000"/>
        <a:lumOff val="6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6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'بخش صنایع تبدیلی '!$B$5:$C$5</c:f>
              <c:strCache>
                <c:ptCount val="2"/>
                <c:pt idx="0">
                  <c:v>تعداد واحدهای فعال گلاب و عرقیات و اسانس صنعتی</c:v>
                </c:pt>
                <c:pt idx="1">
                  <c:v>تعداد</c:v>
                </c:pt>
              </c:strCache>
            </c:strRef>
          </c:tx>
          <c:spPr>
            <a:ln w="34925" cap="rnd">
              <a:solidFill>
                <a:schemeClr val="lt1"/>
              </a:solidFill>
              <a:round/>
            </a:ln>
            <a:effectLst>
              <a:outerShdw dist="25400" dir="2700000" algn="tl" rotWithShape="0">
                <a:schemeClr val="accent1"/>
              </a:outerShdw>
            </a:effectLst>
          </c:spPr>
          <c:marker>
            <c:symbol val="square"/>
            <c:size val="7"/>
            <c:spPr>
              <a:solidFill>
                <a:srgbClr val="FFC000"/>
              </a:solidFill>
              <a:ln w="22225">
                <a:solidFill>
                  <a:schemeClr val="lt1"/>
                </a:solidFill>
                <a:round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'بخش صنایع تبدیلی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صنایع تبدیلی '!$D$5:$H$5</c:f>
              <c:numCache>
                <c:formatCode>General</c:formatCode>
                <c:ptCount val="5"/>
                <c:pt idx="0">
                  <c:v>14</c:v>
                </c:pt>
                <c:pt idx="1">
                  <c:v>14</c:v>
                </c:pt>
                <c:pt idx="2">
                  <c:v>14</c:v>
                </c:pt>
                <c:pt idx="3">
                  <c:v>16</c:v>
                </c:pt>
                <c:pt idx="4">
                  <c:v>20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B2A-4F91-9895-E555F448E164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gradFill>
                <a:gsLst>
                  <a:gs pos="16000">
                    <a:srgbClr val="C4E0B2"/>
                  </a:gs>
                  <a:gs pos="0">
                    <a:schemeClr val="accent6">
                      <a:lumMod val="60000"/>
                      <a:lumOff val="40000"/>
                    </a:schemeClr>
                  </a:gs>
                  <a:gs pos="100000">
                    <a:schemeClr val="accent6">
                      <a:lumMod val="20000"/>
                      <a:lumOff val="80000"/>
                    </a:schemeClr>
                  </a:gs>
                </a:gsLst>
                <a:lin ang="5400000" scaled="1"/>
              </a:gradFill>
              <a:round/>
            </a:ln>
            <a:effectLst/>
          </c:spPr>
        </c:dropLines>
        <c:upDownBars>
          <c:gapWidth val="150"/>
          <c:upBars>
            <c:spPr>
              <a:solidFill>
                <a:schemeClr val="lt1">
                  <a:lumMod val="95000"/>
                </a:schemeClr>
              </a:solidFill>
              <a:ln w="9525">
                <a:solidFill>
                  <a:schemeClr val="accent1">
                    <a:lumMod val="60000"/>
                    <a:lumOff val="40000"/>
                  </a:schemeClr>
                </a:solidFill>
              </a:ln>
              <a:effectLst/>
            </c:spPr>
          </c:upBars>
          <c:downBars>
            <c:spPr>
              <a:solidFill>
                <a:schemeClr val="dk1">
                  <a:lumMod val="35000"/>
                  <a:lumOff val="65000"/>
                </a:schemeClr>
              </a:solidFill>
              <a:ln w="9525">
                <a:solidFill>
                  <a:schemeClr val="accent1">
                    <a:lumMod val="60000"/>
                    <a:lumOff val="40000"/>
                  </a:schemeClr>
                </a:solidFill>
              </a:ln>
              <a:effectLst/>
            </c:spPr>
          </c:downBars>
        </c:upDownBars>
        <c:marker val="1"/>
        <c:smooth val="0"/>
        <c:axId val="459178216"/>
        <c:axId val="459178544"/>
      </c:lineChart>
      <c:catAx>
        <c:axId val="459178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lt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100" baseline="0">
                <a:solidFill>
                  <a:schemeClr val="lt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9178544"/>
        <c:crosses val="autoZero"/>
        <c:auto val="1"/>
        <c:lblAlgn val="ctr"/>
        <c:lblOffset val="100"/>
        <c:noMultiLvlLbl val="0"/>
      </c:catAx>
      <c:valAx>
        <c:axId val="459178544"/>
        <c:scaling>
          <c:orientation val="minMax"/>
          <c:max val="20"/>
          <c:min val="0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9178216"/>
        <c:crosses val="autoZero"/>
        <c:crossBetween val="between"/>
        <c:majorUnit val="4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6">
        <a:lumMod val="60000"/>
        <a:lumOff val="40000"/>
      </a:schemeClr>
    </a:solidFill>
    <a:ln w="9525" cap="flat" cmpd="sng" algn="ctr">
      <a:noFill/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6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'بخش صنایع تبدیلی '!$B$6:$C$6</c:f>
              <c:strCache>
                <c:ptCount val="2"/>
                <c:pt idx="0">
                  <c:v>تعداد واحدهای گلاب و عرقیات و اسانس سنتی</c:v>
                </c:pt>
                <c:pt idx="1">
                  <c:v>تعداد</c:v>
                </c:pt>
              </c:strCache>
            </c:strRef>
          </c:tx>
          <c:spPr>
            <a:ln w="34925" cap="rnd">
              <a:solidFill>
                <a:schemeClr val="lt1"/>
              </a:solidFill>
              <a:round/>
            </a:ln>
            <a:effectLst>
              <a:outerShdw dist="25400" dir="2700000" algn="tl" rotWithShape="0">
                <a:schemeClr val="accent1"/>
              </a:outerShdw>
            </a:effectLst>
          </c:spPr>
          <c:marker>
            <c:symbol val="square"/>
            <c:size val="7"/>
            <c:spPr>
              <a:solidFill>
                <a:srgbClr val="FFC000"/>
              </a:solidFill>
              <a:ln w="22225">
                <a:solidFill>
                  <a:schemeClr val="lt1"/>
                </a:solidFill>
                <a:round/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'بخش صنایع تبدیلی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صنایع تبدیلی '!$D$6:$H$6</c:f>
              <c:numCache>
                <c:formatCode>General</c:formatCode>
                <c:ptCount val="5"/>
                <c:pt idx="0">
                  <c:v>1571</c:v>
                </c:pt>
                <c:pt idx="1">
                  <c:v>1578</c:v>
                </c:pt>
                <c:pt idx="2">
                  <c:v>1581</c:v>
                </c:pt>
                <c:pt idx="3">
                  <c:v>1700</c:v>
                </c:pt>
                <c:pt idx="4">
                  <c:v>1750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C88-4DEA-8C07-E9626BC01BB1}"/>
            </c:ext>
          </c:extLst>
        </c:ser>
        <c:dLbls>
          <c:dLblPos val="b"/>
          <c:showLegendKey val="0"/>
          <c:showVal val="1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gradFill>
                <a:gsLst>
                  <a:gs pos="16000">
                    <a:srgbClr val="C4E0B2"/>
                  </a:gs>
                  <a:gs pos="0">
                    <a:schemeClr val="accent6">
                      <a:lumMod val="60000"/>
                      <a:lumOff val="40000"/>
                    </a:schemeClr>
                  </a:gs>
                  <a:gs pos="100000">
                    <a:schemeClr val="accent6">
                      <a:lumMod val="20000"/>
                      <a:lumOff val="80000"/>
                    </a:schemeClr>
                  </a:gs>
                </a:gsLst>
                <a:lin ang="5400000" scaled="1"/>
              </a:gradFill>
              <a:round/>
            </a:ln>
            <a:effectLst/>
          </c:spPr>
        </c:dropLines>
        <c:upDownBars>
          <c:gapWidth val="150"/>
          <c:upBars>
            <c:spPr>
              <a:solidFill>
                <a:schemeClr val="lt1">
                  <a:lumMod val="95000"/>
                </a:schemeClr>
              </a:solidFill>
              <a:ln w="9525">
                <a:solidFill>
                  <a:schemeClr val="accent1">
                    <a:lumMod val="60000"/>
                    <a:lumOff val="40000"/>
                  </a:schemeClr>
                </a:solidFill>
              </a:ln>
              <a:effectLst/>
            </c:spPr>
          </c:upBars>
          <c:downBars>
            <c:spPr>
              <a:solidFill>
                <a:schemeClr val="dk1">
                  <a:lumMod val="35000"/>
                  <a:lumOff val="65000"/>
                </a:schemeClr>
              </a:solidFill>
              <a:ln w="9525">
                <a:solidFill>
                  <a:schemeClr val="accent1">
                    <a:lumMod val="60000"/>
                    <a:lumOff val="40000"/>
                  </a:schemeClr>
                </a:solidFill>
              </a:ln>
              <a:effectLst/>
            </c:spPr>
          </c:downBars>
        </c:upDownBars>
        <c:marker val="1"/>
        <c:smooth val="0"/>
        <c:axId val="459178216"/>
        <c:axId val="459178544"/>
      </c:lineChart>
      <c:catAx>
        <c:axId val="459178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lt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100" baseline="0">
                <a:solidFill>
                  <a:schemeClr val="tx1"/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9178544"/>
        <c:crosses val="autoZero"/>
        <c:auto val="1"/>
        <c:lblAlgn val="ctr"/>
        <c:lblOffset val="100"/>
        <c:noMultiLvlLbl val="0"/>
      </c:catAx>
      <c:valAx>
        <c:axId val="459178544"/>
        <c:scaling>
          <c:orientation val="minMax"/>
          <c:max val="2000"/>
          <c:min val="0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459178216"/>
        <c:crosses val="autoZero"/>
        <c:crossBetween val="between"/>
        <c:majorUnit val="500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accent6">
        <a:lumMod val="60000"/>
        <a:lumOff val="40000"/>
      </a:schemeClr>
    </a:solidFill>
    <a:ln w="9525" cap="flat" cmpd="sng" algn="ctr">
      <a:noFill/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6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1720362699223531E-2"/>
          <c:y val="9.4106209578443678E-2"/>
          <c:w val="0.88095966210239796"/>
          <c:h val="0.7985320683425953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صنایع تبدیلی '!$B$7:$C$7</c:f>
              <c:strCache>
                <c:ptCount val="2"/>
                <c:pt idx="0">
                  <c:v>آمار وزن صادرات گلاب،عرقیات گیاهی و اسانس از گمرک کاشان</c:v>
                </c:pt>
                <c:pt idx="1">
                  <c:v>تن</c:v>
                </c:pt>
              </c:strCache>
            </c:strRef>
          </c:tx>
          <c:spPr>
            <a:pattFill prst="wdUpDiag">
              <a:fgClr>
                <a:schemeClr val="accent6"/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صنایع تبدیلی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صنایع تبدیلی '!$D$7:$H$7</c:f>
              <c:numCache>
                <c:formatCode>General</c:formatCode>
                <c:ptCount val="5"/>
                <c:pt idx="0">
                  <c:v>2382.7890000000002</c:v>
                </c:pt>
                <c:pt idx="1">
                  <c:v>2752.2669999999998</c:v>
                </c:pt>
                <c:pt idx="2">
                  <c:v>3537.1570000000002</c:v>
                </c:pt>
                <c:pt idx="3">
                  <c:v>2831</c:v>
                </c:pt>
                <c:pt idx="4">
                  <c:v>3891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3CA-46F0-AB55-4247070B407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3"/>
        <c:overlap val="-27"/>
        <c:axId val="369436320"/>
        <c:axId val="369432712"/>
      </c:barChart>
      <c:catAx>
        <c:axId val="369436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85000"/>
                    <a:lumOff val="1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9432712"/>
        <c:crosses val="autoZero"/>
        <c:auto val="1"/>
        <c:lblAlgn val="ctr"/>
        <c:lblOffset val="100"/>
        <c:noMultiLvlLbl val="0"/>
      </c:catAx>
      <c:valAx>
        <c:axId val="369432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accent6">
                  <a:lumMod val="20000"/>
                  <a:lumOff val="80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94363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6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'بخش صنایع تبدیلی '!$B$8:$C$8</c:f>
              <c:strCache>
                <c:ptCount val="2"/>
                <c:pt idx="0">
                  <c:v>آمار ارزش صادرات گلاب،عرقیات گیاهی و اسانس از گمرک کاشان</c:v>
                </c:pt>
                <c:pt idx="1">
                  <c:v>دلار</c:v>
                </c:pt>
              </c:strCache>
            </c:strRef>
          </c:tx>
          <c:spPr>
            <a:pattFill prst="trellis">
              <a:fgClr>
                <a:schemeClr val="accent6">
                  <a:lumMod val="75000"/>
                </a:schemeClr>
              </a:fgClr>
              <a:bgClr>
                <a:schemeClr val="bg1"/>
              </a:bgClr>
            </a:patt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صنایع تبدیلی '!$D$1:$H$1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 97</c:v>
                </c:pt>
                <c:pt idx="4">
                  <c:v>سال98</c:v>
                </c:pt>
              </c:strCache>
            </c:strRef>
          </c:cat>
          <c:val>
            <c:numRef>
              <c:f>'بخش صنایع تبدیلی '!$D$8:$H$8</c:f>
              <c:numCache>
                <c:formatCode>_-* #,##0_-;_-* #,##0\-;_-* "-"??_-;_-@_-</c:formatCode>
                <c:ptCount val="5"/>
                <c:pt idx="0">
                  <c:v>4635008</c:v>
                </c:pt>
                <c:pt idx="1">
                  <c:v>7563834</c:v>
                </c:pt>
                <c:pt idx="2">
                  <c:v>10096442</c:v>
                </c:pt>
                <c:pt idx="3" formatCode="#,##0">
                  <c:v>6024550</c:v>
                </c:pt>
                <c:pt idx="4" formatCode="#,##0">
                  <c:v>4569331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F61-4E39-AEFE-B0E66210335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3"/>
        <c:overlap val="-27"/>
        <c:axId val="369436320"/>
        <c:axId val="369432712"/>
      </c:barChart>
      <c:catAx>
        <c:axId val="369436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9432712"/>
        <c:crosses val="autoZero"/>
        <c:auto val="1"/>
        <c:lblAlgn val="ctr"/>
        <c:lblOffset val="100"/>
        <c:noMultiLvlLbl val="0"/>
      </c:catAx>
      <c:valAx>
        <c:axId val="369432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accent6">
                  <a:lumMod val="20000"/>
                  <a:lumOff val="80000"/>
                </a:schemeClr>
              </a:solidFill>
              <a:round/>
            </a:ln>
            <a:effectLst/>
          </c:spPr>
        </c:minorGridlines>
        <c:numFmt formatCode="_-* #,##0_-;_-* #,##0\-;_-* &quot;-&quot;??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94363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40241874910331"/>
          <c:y val="7.5833270499190336E-2"/>
          <c:w val="0.81365084443949798"/>
          <c:h val="0.7521027894768967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کشاورزی '!$A$10:$B$10</c:f>
              <c:strCache>
                <c:ptCount val="2"/>
                <c:pt idx="0">
                  <c:v>برآورد تولید کل زراعت</c:v>
                </c:pt>
                <c:pt idx="1">
                  <c:v>تن</c:v>
                </c:pt>
              </c:strCache>
            </c:strRef>
          </c:tx>
          <c:spPr>
            <a:pattFill prst="pct90">
              <a:fgClr>
                <a:srgbClr val="07B154"/>
              </a:fgClr>
              <a:bgClr>
                <a:schemeClr val="bg1"/>
              </a:bgClr>
            </a:pattFill>
            <a:ln w="31750">
              <a:solidFill>
                <a:srgbClr val="07B154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'!$C$10:$G$10</c:f>
              <c:numCache>
                <c:formatCode>#,##0</c:formatCode>
                <c:ptCount val="5"/>
                <c:pt idx="0">
                  <c:v>71462</c:v>
                </c:pt>
                <c:pt idx="1">
                  <c:v>76319</c:v>
                </c:pt>
                <c:pt idx="2">
                  <c:v>105496</c:v>
                </c:pt>
                <c:pt idx="3">
                  <c:v>73927.199999999997</c:v>
                </c:pt>
                <c:pt idx="4">
                  <c:v>89212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0B-40D8-91BF-B1035AC5A8B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6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393075865516811"/>
          <c:y val="7.8181049707381822E-2"/>
          <c:w val="0.83460472260152552"/>
          <c:h val="0.77367576469185206"/>
        </c:manualLayout>
      </c:layout>
      <c:areaChart>
        <c:grouping val="standard"/>
        <c:varyColors val="0"/>
        <c:ser>
          <c:idx val="0"/>
          <c:order val="0"/>
          <c:tx>
            <c:strRef>
              <c:f>'بخش کشاورزی '!$A$11:$B$11</c:f>
              <c:strCache>
                <c:ptCount val="2"/>
                <c:pt idx="0">
                  <c:v>سطح زیر کشت انواع مختلف غلات</c:v>
                </c:pt>
                <c:pt idx="1">
                  <c:v>هکتار</c:v>
                </c:pt>
              </c:strCache>
            </c:strRef>
          </c:tx>
          <c:spPr>
            <a:pattFill prst="trellis">
              <a:fgClr>
                <a:srgbClr val="70AD47">
                  <a:lumMod val="50000"/>
                </a:srgbClr>
              </a:fgClr>
              <a:bgClr>
                <a:sysClr val="window" lastClr="FFFFFF"/>
              </a:bgClr>
            </a:pattFill>
            <a:ln>
              <a:noFill/>
            </a:ln>
            <a:effectLst>
              <a:innerShdw dist="12700" dir="16200000">
                <a:schemeClr val="lt1"/>
              </a:innerShdw>
            </a:effectLst>
          </c:spPr>
          <c:dLbls>
            <c:dLbl>
              <c:idx val="0"/>
              <c:layout>
                <c:manualLayout>
                  <c:x val="3.9885664087333891E-2"/>
                  <c:y val="-9.37998542532449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00A-4BF9-87B0-2A8C952632B4}"/>
                </c:ext>
              </c:extLst>
            </c:dLbl>
            <c:dLbl>
              <c:idx val="4"/>
              <c:layout>
                <c:manualLayout>
                  <c:x val="-3.9885664087333898E-2"/>
                  <c:y val="-1.6377563134924752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00A-4BF9-87B0-2A8C952632B4}"/>
                </c:ext>
              </c:extLst>
            </c:dLbl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'!$C$11:$G$11</c:f>
              <c:numCache>
                <c:formatCode>#,##0</c:formatCode>
                <c:ptCount val="5"/>
                <c:pt idx="0">
                  <c:v>2800</c:v>
                </c:pt>
                <c:pt idx="1">
                  <c:v>2610</c:v>
                </c:pt>
                <c:pt idx="2">
                  <c:v>1780</c:v>
                </c:pt>
                <c:pt idx="3">
                  <c:v>2099</c:v>
                </c:pt>
                <c:pt idx="4">
                  <c:v>780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00A-4BF9-87B0-2A8C952632B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axId val="460291784"/>
        <c:axId val="460294408"/>
      </c:areaChart>
      <c:catAx>
        <c:axId val="460291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rgbClr val="70AD47">
                <a:lumMod val="50000"/>
              </a:srgb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60294408"/>
        <c:crosses val="autoZero"/>
        <c:auto val="1"/>
        <c:lblAlgn val="ctr"/>
        <c:lblOffset val="100"/>
        <c:noMultiLvlLbl val="0"/>
      </c:catAx>
      <c:valAx>
        <c:axId val="460294408"/>
        <c:scaling>
          <c:orientation val="minMax"/>
          <c:max val="4000"/>
        </c:scaling>
        <c:delete val="0"/>
        <c:axPos val="l"/>
        <c:majorGridlines>
          <c:spPr>
            <a:ln w="12700" cap="flat" cmpd="thinThick" algn="ctr">
              <a:solidFill>
                <a:srgbClr val="70AD47">
                  <a:lumMod val="50000"/>
                </a:srgbClr>
              </a:solidFill>
              <a:prstDash val="lgDash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IPT Nazanin" panose="00000400000000000000" pitchFamily="2" charset="2"/>
                <a:ea typeface="+mn-ea"/>
                <a:cs typeface="+mn-cs"/>
              </a:defRPr>
            </a:pPr>
            <a:endParaRPr lang="fa-IR"/>
          </a:p>
        </c:txPr>
        <c:crossAx val="460291784"/>
        <c:crosses val="autoZero"/>
        <c:crossBetween val="midCat"/>
        <c:majorUnit val="1000"/>
      </c:valAx>
      <c:spPr>
        <a:solidFill>
          <a:srgbClr val="70AD47">
            <a:lumMod val="20000"/>
            <a:lumOff val="80000"/>
          </a:srgbClr>
        </a:solidFill>
        <a:ln w="12700">
          <a:noFill/>
        </a:ln>
        <a:effectLst/>
      </c:spPr>
    </c:plotArea>
    <c:plotVisOnly val="1"/>
    <c:dispBlanksAs val="gap"/>
    <c:showDLblsOverMax val="0"/>
  </c:chart>
  <c:spPr>
    <a:solidFill>
      <a:sysClr val="window" lastClr="FFFFFF"/>
    </a:solidFill>
    <a:ln w="9525" cap="flat" cmpd="sng" algn="ctr">
      <a:solidFill>
        <a:schemeClr val="dk1">
          <a:lumMod val="25000"/>
          <a:lumOff val="7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3498749501862007E-2"/>
          <c:y val="9.1932232079435364E-2"/>
          <c:w val="0.87068973217353063"/>
          <c:h val="0.816617951546843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'بخش کشاورزی '!$A$12:$B$12</c:f>
              <c:strCache>
                <c:ptCount val="2"/>
                <c:pt idx="0">
                  <c:v>میزان تولید انواع حبوبات</c:v>
                </c:pt>
                <c:pt idx="1">
                  <c:v>تن</c:v>
                </c:pt>
              </c:strCache>
            </c:strRef>
          </c:tx>
          <c:spPr>
            <a:gradFill>
              <a:gsLst>
                <a:gs pos="91000">
                  <a:srgbClr val="07B154"/>
                </a:gs>
                <a:gs pos="29000">
                  <a:srgbClr val="70AD47">
                    <a:lumMod val="40000"/>
                    <a:lumOff val="60000"/>
                  </a:srgbClr>
                </a:gs>
                <a:gs pos="11000">
                  <a:srgbClr val="70AD47">
                    <a:lumMod val="20000"/>
                    <a:lumOff val="80000"/>
                  </a:srgbClr>
                </a:gs>
                <a:gs pos="1000">
                  <a:sysClr val="window" lastClr="FFFFFF">
                    <a:lumMod val="95000"/>
                  </a:sysClr>
                </a:gs>
              </a:gsLst>
              <a:lin ang="5400000" scaled="1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'بخش کشاورزی '!$C$4:$G$4</c:f>
              <c:strCache>
                <c:ptCount val="5"/>
                <c:pt idx="0">
                  <c:v>سال94-93</c:v>
                </c:pt>
                <c:pt idx="1">
                  <c:v>سال95-94</c:v>
                </c:pt>
                <c:pt idx="2">
                  <c:v>سال96-95</c:v>
                </c:pt>
                <c:pt idx="3">
                  <c:v>سال97-96</c:v>
                </c:pt>
                <c:pt idx="4">
                  <c:v>سال98-97</c:v>
                </c:pt>
              </c:strCache>
            </c:strRef>
          </c:cat>
          <c:val>
            <c:numRef>
              <c:f>'بخش کشاورزی '!$C$12:$G$12</c:f>
              <c:numCache>
                <c:formatCode>0</c:formatCode>
                <c:ptCount val="5"/>
                <c:pt idx="0">
                  <c:v>144</c:v>
                </c:pt>
                <c:pt idx="1">
                  <c:v>179</c:v>
                </c:pt>
                <c:pt idx="2">
                  <c:v>215</c:v>
                </c:pt>
                <c:pt idx="3">
                  <c:v>267</c:v>
                </c:pt>
                <c:pt idx="4">
                  <c:v>527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475-4D5A-96B6-DF9BE9E6D5B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68"/>
        <c:overlap val="-27"/>
        <c:axId val="402517544"/>
        <c:axId val="402513608"/>
      </c:barChart>
      <c:catAx>
        <c:axId val="402517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accent6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3608"/>
        <c:crosses val="autoZero"/>
        <c:auto val="1"/>
        <c:lblAlgn val="ctr"/>
        <c:lblOffset val="100"/>
        <c:noMultiLvlLbl val="0"/>
      </c:catAx>
      <c:valAx>
        <c:axId val="402513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40000"/>
                  <a:lumOff val="60000"/>
                </a:schemeClr>
              </a:solidFill>
              <a:prstDash val="lgDash"/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2517544"/>
        <c:crosses val="autoZero"/>
        <c:crossBetween val="between"/>
      </c:valAx>
      <c:spPr>
        <a:solidFill>
          <a:srgbClr val="70AD47">
            <a:lumMod val="20000"/>
            <a:lumOff val="80000"/>
          </a:srgbClr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rgbClr val="70AD47">
          <a:satMod val="175000"/>
          <a:alpha val="40000"/>
        </a:srgb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6.xml><?xml version="1.0" encoding="utf-8"?>
<cs:chartStyle xmlns:cs="http://schemas.microsoft.com/office/drawing/2012/chartStyle" xmlns:a="http://schemas.openxmlformats.org/drawingml/2006/main" id="27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8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7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8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9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0.xml><?xml version="1.0" encoding="utf-8"?>
<cs:chartStyle xmlns:cs="http://schemas.microsoft.com/office/drawing/2012/chartStyle" xmlns:a="http://schemas.openxmlformats.org/drawingml/2006/main" id="23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3175" cap="flat" cmpd="sng" algn="ctr">
        <a:solidFill>
          <a:schemeClr val="tx1">
            <a:lumMod val="15000"/>
            <a:lumOff val="85000"/>
          </a:schemeClr>
        </a:solidFill>
        <a:round/>
        <a:tailEnd type="none" w="med" len="lg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38100" cap="flat" cmpd="dbl" algn="ctr">
        <a:solidFill>
          <a:schemeClr val="phClr"/>
        </a:solidFill>
        <a:miter lim="800000"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 cap="flat" cmpd="sng" algn="ctr">
        <a:solidFill>
          <a:schemeClr val="lt1"/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tx1"/>
    </cs:fontRef>
    <cs:spPr>
      <a:ln w="9525">
        <a:solidFill>
          <a:schemeClr val="tx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  <a:alpha val="32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tx1">
            <a:lumMod val="5000"/>
            <a:lumOff val="95000"/>
            <a:alpha val="32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tx1"/>
        </a:solidFill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/>
    </cs:fontRef>
    <cs:spPr>
      <a:ln w="3175" cap="flat" cmpd="sng" algn="ctr">
        <a:solidFill>
          <a:schemeClr val="tx1">
            <a:lumMod val="15000"/>
            <a:lumOff val="85000"/>
          </a:schemeClr>
        </a:solidFill>
        <a:round/>
        <a:tailEnd type="none" w="med" len="lg"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2700" cap="rnd"/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3175" cap="flat" cmpd="sng" algn="ctr">
        <a:solidFill>
          <a:schemeClr val="tx1">
            <a:lumMod val="15000"/>
            <a:lumOff val="85000"/>
          </a:schemeClr>
        </a:solidFill>
        <a:round/>
        <a:tailEnd type="none" w="med" len="lg"/>
      </a:ln>
    </cs:spPr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41.xml><?xml version="1.0" encoding="utf-8"?>
<cs:chartStyle xmlns:cs="http://schemas.microsoft.com/office/drawing/2012/chartStyle" xmlns:a="http://schemas.openxmlformats.org/drawingml/2006/main" id="238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defRPr sz="900" kern="1200" spc="3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lt1">
            <a:lumMod val="85000"/>
          </a:schemeClr>
        </a:solidFill>
        <a:round/>
      </a:ln>
    </cs:spPr>
    <cs:defRPr sz="1000" kern="1200"/>
  </cs:chartArea>
  <cs:dataLabel>
    <cs:lnRef idx="0"/>
    <cs:fillRef idx="0">
      <cs:styleClr val="0"/>
    </cs:fillRef>
    <cs:effectRef idx="0"/>
    <cs:fontRef idx="minor">
      <a:schemeClr val="lt1"/>
    </cs:fontRef>
    <cs:spPr>
      <a:solidFill>
        <a:schemeClr val="phClr"/>
      </a:solidFill>
    </cs:spPr>
    <cs:defRPr sz="900" b="1" kern="120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25400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lt1"/>
            </a:gs>
            <a:gs pos="100000">
              <a:schemeClr val="lt1">
                <a:alpha val="0"/>
              </a:schemeClr>
            </a:gs>
          </a:gsLst>
          <a:lin ang="5400000" scaled="0"/>
        </a:gradFill>
        <a:round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/>
    <cs:effectRef idx="0"/>
    <cs:fontRef idx="minor">
      <a:schemeClr val="dk1"/>
    </cs:fontRef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alpha val="25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alpha val="1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3.xml><?xml version="1.0" encoding="utf-8"?>
<cs:chartStyle xmlns:cs="http://schemas.microsoft.com/office/drawing/2012/chartStyle" xmlns:a="http://schemas.openxmlformats.org/drawingml/2006/main" id="29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9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0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1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2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8.xml><?xml version="1.0" encoding="utf-8"?>
<cs:chartStyle xmlns:cs="http://schemas.microsoft.com/office/drawing/2012/chartStyle" xmlns:a="http://schemas.openxmlformats.org/drawingml/2006/main" id="229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spPr>
      <a:ln w="12700" cap="flat" cmpd="sng" algn="ctr">
        <a:solidFill>
          <a:schemeClr val="lt1"/>
        </a:solidFill>
        <a:round/>
      </a:ln>
    </cs:spPr>
    <cs:defRPr sz="900" kern="1200" spc="10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  <cs:defRPr sz="10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34925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22225">
        <a:solidFill>
          <a:schemeClr val="lt1"/>
        </a:solidFill>
        <a:round/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lt1"/>
            </a:gs>
            <a:gs pos="100000">
              <a:schemeClr val="lt1">
                <a:alpha val="0"/>
              </a:schemeClr>
            </a:gs>
          </a:gsLst>
          <a:lin ang="5400000" scaled="0"/>
        </a:gradFill>
        <a:round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/>
    <cs:effectRef idx="0"/>
    <cs:fontRef idx="minor">
      <a:schemeClr val="dk1"/>
    </cs:fontRef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alpha val="25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alpha val="1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spPr>
      <a:ln w="3175" cap="flat" cmpd="sng" algn="ctr">
        <a:solidFill>
          <a:schemeClr val="phClr">
            <a:lumMod val="60000"/>
            <a:lumOff val="40000"/>
          </a:schemeClr>
        </a:solidFill>
        <a:round/>
      </a:ln>
    </cs:spPr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9.xml><?xml version="1.0" encoding="utf-8"?>
<cs:chartStyle xmlns:cs="http://schemas.microsoft.com/office/drawing/2012/chartStyle" xmlns:a="http://schemas.openxmlformats.org/drawingml/2006/main" id="229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spPr>
      <a:ln w="12700" cap="flat" cmpd="sng" algn="ctr">
        <a:solidFill>
          <a:schemeClr val="lt1"/>
        </a:solidFill>
        <a:round/>
      </a:ln>
    </cs:spPr>
    <cs:defRPr sz="900" kern="1200" spc="10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  <cs:defRPr sz="1000" kern="1200"/>
  </cs:chartArea>
  <cs:dataLabel>
    <cs:lnRef idx="0"/>
    <cs:fillRef idx="0"/>
    <cs:effectRef idx="0"/>
    <cs:fontRef idx="minor">
      <a:schemeClr val="lt1"/>
    </cs:fontRef>
    <cs:defRPr sz="900" b="1" kern="120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34925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22225">
        <a:solidFill>
          <a:schemeClr val="lt1"/>
        </a:solidFill>
        <a:round/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lt1"/>
            </a:gs>
            <a:gs pos="100000">
              <a:schemeClr val="lt1">
                <a:alpha val="0"/>
              </a:schemeClr>
            </a:gs>
          </a:gsLst>
          <a:lin ang="5400000" scaled="0"/>
        </a:gradFill>
        <a:round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/>
    <cs:effectRef idx="0"/>
    <cs:fontRef idx="minor">
      <a:schemeClr val="dk1"/>
    </cs:fontRef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alpha val="25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alpha val="1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spPr>
      <a:ln w="3175" cap="flat" cmpd="sng" algn="ctr">
        <a:solidFill>
          <a:schemeClr val="phClr">
            <a:lumMod val="60000"/>
            <a:lumOff val="40000"/>
          </a:schemeClr>
        </a:solidFill>
        <a:round/>
      </a:ln>
    </cs:spPr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79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effectLst>
        <a:innerShdw dist="12700" dir="16200000">
          <a:schemeClr val="lt1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60402-3EDE-42C2-8864-3C85191F2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56</Pages>
  <Words>4060</Words>
  <Characters>23145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8</cp:revision>
  <dcterms:created xsi:type="dcterms:W3CDTF">2021-07-27T12:53:00Z</dcterms:created>
  <dcterms:modified xsi:type="dcterms:W3CDTF">2021-07-28T06:09:00Z</dcterms:modified>
</cp:coreProperties>
</file>